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E5A2" w14:textId="77777777" w:rsidR="00CD4A20" w:rsidRDefault="00D8413A" w:rsidP="007C3C3A">
      <w:pPr>
        <w:jc w:val="left"/>
        <w:rPr>
          <w:sz w:val="28"/>
          <w:szCs w:val="28"/>
        </w:rPr>
      </w:pPr>
      <w:r w:rsidRPr="00D8413A">
        <w:rPr>
          <w:noProof/>
          <w:sz w:val="28"/>
          <w:szCs w:val="28"/>
          <w:lang w:val="en-GB" w:eastAsia="en-GB"/>
        </w:rPr>
        <w:drawing>
          <wp:anchor distT="0" distB="0" distL="114300" distR="114300" simplePos="0" relativeHeight="251658240" behindDoc="0" locked="0" layoutInCell="1" allowOverlap="1" wp14:anchorId="6312A774" wp14:editId="5DAF02A0">
            <wp:simplePos x="0" y="0"/>
            <wp:positionH relativeFrom="column">
              <wp:posOffset>3390900</wp:posOffset>
            </wp:positionH>
            <wp:positionV relativeFrom="paragraph">
              <wp:posOffset>0</wp:posOffset>
            </wp:positionV>
            <wp:extent cx="2499360" cy="527050"/>
            <wp:effectExtent l="0" t="0" r="0" b="635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527050"/>
                    </a:xfrm>
                    <a:prstGeom prst="rect">
                      <a:avLst/>
                    </a:prstGeom>
                    <a:noFill/>
                    <a:ln>
                      <a:noFill/>
                    </a:ln>
                  </pic:spPr>
                </pic:pic>
              </a:graphicData>
            </a:graphic>
          </wp:anchor>
        </w:drawing>
      </w:r>
      <w:r w:rsidR="00542320">
        <w:rPr>
          <w:noProof/>
          <w:sz w:val="28"/>
          <w:szCs w:val="28"/>
        </w:rPr>
        <w:t xml:space="preserve"> </w:t>
      </w:r>
      <w:r w:rsidR="00542320" w:rsidRPr="007C3C3A">
        <w:rPr>
          <w:rFonts w:ascii="Times New Roman" w:eastAsia="Times New Roman" w:hAnsi="Times New Roman" w:cs="Times New Roman"/>
          <w:noProof/>
          <w:sz w:val="24"/>
          <w:szCs w:val="24"/>
          <w:lang w:val="en-GB" w:eastAsia="en-GB"/>
        </w:rPr>
        <w:drawing>
          <wp:inline distT="0" distB="0" distL="0" distR="0" wp14:anchorId="1E04AD23" wp14:editId="3472D89B">
            <wp:extent cx="3092229" cy="6349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BeneficairesErasmus+RIGHT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6075" cy="639828"/>
                    </a:xfrm>
                    <a:prstGeom prst="rect">
                      <a:avLst/>
                    </a:prstGeom>
                  </pic:spPr>
                </pic:pic>
              </a:graphicData>
            </a:graphic>
          </wp:inline>
        </w:drawing>
      </w:r>
      <w:r w:rsidR="009233B1">
        <w:rPr>
          <w:noProof/>
          <w:sz w:val="28"/>
          <w:szCs w:val="28"/>
        </w:rPr>
        <w:t xml:space="preserve">    </w:t>
      </w:r>
      <w:r w:rsidR="002D39D3">
        <w:rPr>
          <w:noProof/>
          <w:sz w:val="28"/>
          <w:szCs w:val="28"/>
        </w:rPr>
        <w:tab/>
      </w:r>
      <w:r w:rsidR="002D39D3">
        <w:rPr>
          <w:noProof/>
          <w:sz w:val="28"/>
          <w:szCs w:val="28"/>
        </w:rPr>
        <w:tab/>
      </w:r>
      <w:r w:rsidR="002D39D3">
        <w:rPr>
          <w:noProof/>
          <w:sz w:val="28"/>
          <w:szCs w:val="28"/>
        </w:rPr>
        <w:tab/>
      </w:r>
      <w:r w:rsidR="009233B1">
        <w:rPr>
          <w:noProof/>
          <w:sz w:val="28"/>
          <w:szCs w:val="28"/>
        </w:rPr>
        <w:t xml:space="preserve">   </w:t>
      </w:r>
      <w:r w:rsidR="00CD4A20">
        <w:rPr>
          <w:sz w:val="28"/>
          <w:szCs w:val="28"/>
        </w:rPr>
        <w:t xml:space="preserve">               </w:t>
      </w:r>
      <w:r w:rsidR="009233B1">
        <w:rPr>
          <w:sz w:val="28"/>
          <w:szCs w:val="28"/>
        </w:rPr>
        <w:t xml:space="preserve">      </w:t>
      </w:r>
      <w:r w:rsidR="00CD4A20">
        <w:rPr>
          <w:sz w:val="28"/>
          <w:szCs w:val="28"/>
        </w:rPr>
        <w:t xml:space="preserve">       </w:t>
      </w:r>
      <w:r w:rsidR="009233B1">
        <w:rPr>
          <w:sz w:val="28"/>
          <w:szCs w:val="28"/>
        </w:rPr>
        <w:t xml:space="preserve"> </w:t>
      </w:r>
      <w:r w:rsidR="00CD4A20">
        <w:rPr>
          <w:sz w:val="28"/>
          <w:szCs w:val="28"/>
        </w:rPr>
        <w:t xml:space="preserve">                                                     </w:t>
      </w:r>
    </w:p>
    <w:p w14:paraId="1FED76C8" w14:textId="77777777" w:rsidR="00F8040B" w:rsidRDefault="00F8040B" w:rsidP="009233B1">
      <w:pPr>
        <w:jc w:val="center"/>
        <w:rPr>
          <w:b/>
          <w:color w:val="000000" w:themeColor="text1"/>
          <w:sz w:val="28"/>
          <w:szCs w:val="28"/>
        </w:rPr>
      </w:pPr>
    </w:p>
    <w:p w14:paraId="73F2A51A" w14:textId="77777777" w:rsidR="00021790" w:rsidRDefault="00021790" w:rsidP="009233B1">
      <w:pPr>
        <w:jc w:val="center"/>
        <w:rPr>
          <w:b/>
          <w:color w:val="000000" w:themeColor="text1"/>
          <w:sz w:val="28"/>
          <w:szCs w:val="28"/>
        </w:rPr>
      </w:pPr>
    </w:p>
    <w:p w14:paraId="69D52CC5" w14:textId="77777777" w:rsidR="00D069FD" w:rsidRPr="007C3C3A" w:rsidRDefault="00D069FD" w:rsidP="00D069FD">
      <w:pPr>
        <w:jc w:val="center"/>
        <w:rPr>
          <w:b/>
          <w:color w:val="000000" w:themeColor="text1"/>
          <w:sz w:val="32"/>
          <w:szCs w:val="32"/>
        </w:rPr>
      </w:pPr>
      <w:r w:rsidRPr="007C3C3A">
        <w:rPr>
          <w:b/>
          <w:bCs/>
          <w:color w:val="000000" w:themeColor="text1"/>
          <w:sz w:val="32"/>
          <w:szCs w:val="32"/>
        </w:rPr>
        <w:t>Knowledge Triangle for a Low Carbon Economy</w:t>
      </w:r>
    </w:p>
    <w:p w14:paraId="13DABAE9" w14:textId="77777777" w:rsidR="00D069FD" w:rsidRDefault="007C3C3A" w:rsidP="007C3C3A">
      <w:pPr>
        <w:jc w:val="center"/>
        <w:rPr>
          <w:b/>
          <w:color w:val="000000" w:themeColor="text1"/>
          <w:sz w:val="40"/>
          <w:szCs w:val="40"/>
        </w:rPr>
      </w:pPr>
      <w:r w:rsidRPr="007C3C3A">
        <w:rPr>
          <w:b/>
          <w:color w:val="000000" w:themeColor="text1"/>
          <w:sz w:val="40"/>
          <w:szCs w:val="40"/>
        </w:rPr>
        <w:t>KALCEA</w:t>
      </w:r>
    </w:p>
    <w:p w14:paraId="2DCBF834" w14:textId="4F90E5D2" w:rsidR="00D069FD" w:rsidRDefault="00C6041F" w:rsidP="007C3C3A">
      <w:pPr>
        <w:jc w:val="center"/>
        <w:rPr>
          <w:b/>
          <w:color w:val="000000" w:themeColor="text1"/>
          <w:sz w:val="40"/>
          <w:szCs w:val="40"/>
        </w:rPr>
      </w:pPr>
      <w:r>
        <w:rPr>
          <w:b/>
          <w:color w:val="000000" w:themeColor="text1"/>
          <w:sz w:val="40"/>
          <w:szCs w:val="40"/>
        </w:rPr>
        <w:t>WP2</w:t>
      </w:r>
      <w:r w:rsidR="00875EA1">
        <w:rPr>
          <w:b/>
          <w:color w:val="000000" w:themeColor="text1"/>
          <w:sz w:val="40"/>
          <w:szCs w:val="40"/>
        </w:rPr>
        <w:t xml:space="preserve"> </w:t>
      </w:r>
      <w:r w:rsidR="00261648">
        <w:rPr>
          <w:b/>
          <w:color w:val="000000" w:themeColor="text1"/>
          <w:sz w:val="40"/>
          <w:szCs w:val="40"/>
        </w:rPr>
        <w:t>UPKM</w:t>
      </w:r>
      <w:r w:rsidR="00D03084" w:rsidRPr="00D03084">
        <w:rPr>
          <w:b/>
          <w:color w:val="000000" w:themeColor="text1"/>
          <w:sz w:val="40"/>
          <w:szCs w:val="40"/>
        </w:rPr>
        <w:t>-</w:t>
      </w:r>
      <w:r w:rsidR="00261648">
        <w:rPr>
          <w:b/>
          <w:color w:val="000000" w:themeColor="text1"/>
          <w:sz w:val="40"/>
          <w:szCs w:val="40"/>
        </w:rPr>
        <w:t>I</w:t>
      </w:r>
      <w:r w:rsidR="00D03084" w:rsidRPr="00D03084">
        <w:rPr>
          <w:b/>
          <w:color w:val="000000" w:themeColor="text1"/>
          <w:sz w:val="40"/>
          <w:szCs w:val="40"/>
        </w:rPr>
        <w:t>ndustr</w:t>
      </w:r>
      <w:r w:rsidR="00D03084">
        <w:rPr>
          <w:b/>
          <w:color w:val="000000" w:themeColor="text1"/>
          <w:sz w:val="40"/>
          <w:szCs w:val="40"/>
        </w:rPr>
        <w:t>y</w:t>
      </w:r>
      <w:r w:rsidR="00261648">
        <w:rPr>
          <w:b/>
          <w:color w:val="000000" w:themeColor="text1"/>
          <w:sz w:val="40"/>
          <w:szCs w:val="40"/>
        </w:rPr>
        <w:t xml:space="preserve"> Local</w:t>
      </w:r>
      <w:r w:rsidR="00875EA1">
        <w:rPr>
          <w:b/>
          <w:color w:val="000000" w:themeColor="text1"/>
          <w:sz w:val="40"/>
          <w:szCs w:val="40"/>
        </w:rPr>
        <w:t xml:space="preserve"> W</w:t>
      </w:r>
      <w:r w:rsidR="003D013C">
        <w:rPr>
          <w:b/>
          <w:color w:val="000000" w:themeColor="text1"/>
          <w:sz w:val="40"/>
          <w:szCs w:val="40"/>
        </w:rPr>
        <w:t>orkshop</w:t>
      </w:r>
    </w:p>
    <w:p w14:paraId="3EB4DD77" w14:textId="268E1235" w:rsidR="007C3C3A" w:rsidRPr="007C3C3A" w:rsidRDefault="0026228E" w:rsidP="007C3C3A">
      <w:pPr>
        <w:jc w:val="center"/>
        <w:rPr>
          <w:b/>
          <w:color w:val="000000" w:themeColor="text1"/>
          <w:sz w:val="40"/>
          <w:szCs w:val="40"/>
        </w:rPr>
      </w:pPr>
      <w:r>
        <w:rPr>
          <w:b/>
          <w:color w:val="000000" w:themeColor="text1"/>
          <w:sz w:val="40"/>
          <w:szCs w:val="40"/>
        </w:rPr>
        <w:t>Creation of University-I</w:t>
      </w:r>
      <w:r w:rsidRPr="0026228E">
        <w:rPr>
          <w:b/>
          <w:color w:val="000000" w:themeColor="text1"/>
          <w:sz w:val="40"/>
          <w:szCs w:val="40"/>
        </w:rPr>
        <w:t>ndustry networks</w:t>
      </w:r>
      <w:r w:rsidR="003D013C">
        <w:rPr>
          <w:b/>
          <w:color w:val="000000" w:themeColor="text1"/>
          <w:sz w:val="40"/>
          <w:szCs w:val="40"/>
        </w:rPr>
        <w:t xml:space="preserve"> </w:t>
      </w:r>
      <w:r w:rsidR="007C3C3A" w:rsidRPr="007C3C3A">
        <w:rPr>
          <w:b/>
          <w:color w:val="000000" w:themeColor="text1"/>
          <w:sz w:val="40"/>
          <w:szCs w:val="40"/>
        </w:rPr>
        <w:t xml:space="preserve"> </w:t>
      </w:r>
    </w:p>
    <w:p w14:paraId="17ED8AC5" w14:textId="77777777" w:rsidR="0026228E" w:rsidRDefault="0026228E" w:rsidP="00F0638A">
      <w:pPr>
        <w:jc w:val="center"/>
        <w:rPr>
          <w:bCs/>
          <w:sz w:val="28"/>
          <w:szCs w:val="28"/>
        </w:rPr>
      </w:pPr>
    </w:p>
    <w:p w14:paraId="2B310701" w14:textId="0114D9A0" w:rsidR="00F0638A" w:rsidRDefault="00D069FD" w:rsidP="00F0638A">
      <w:pPr>
        <w:jc w:val="center"/>
        <w:rPr>
          <w:bCs/>
          <w:sz w:val="28"/>
          <w:szCs w:val="28"/>
        </w:rPr>
      </w:pPr>
      <w:r>
        <w:rPr>
          <w:bCs/>
          <w:sz w:val="28"/>
          <w:szCs w:val="28"/>
        </w:rPr>
        <w:t xml:space="preserve">Venue: </w:t>
      </w:r>
      <w:r w:rsidR="00C6041F">
        <w:rPr>
          <w:bCs/>
          <w:sz w:val="28"/>
          <w:szCs w:val="28"/>
        </w:rPr>
        <w:t>Faculty of Technical Sciences in Kosovska Mitrovica</w:t>
      </w:r>
    </w:p>
    <w:p w14:paraId="3311DBB2" w14:textId="6FAA14F1" w:rsidR="00D069FD" w:rsidRDefault="00D069FD" w:rsidP="00F0638A">
      <w:pPr>
        <w:jc w:val="center"/>
        <w:rPr>
          <w:bCs/>
          <w:sz w:val="28"/>
          <w:szCs w:val="28"/>
        </w:rPr>
      </w:pPr>
      <w:r>
        <w:rPr>
          <w:bCs/>
          <w:sz w:val="28"/>
          <w:szCs w:val="28"/>
        </w:rPr>
        <w:t>And</w:t>
      </w:r>
    </w:p>
    <w:p w14:paraId="0A3FFC24" w14:textId="22F68F1B" w:rsidR="00D069FD" w:rsidRDefault="00D069FD" w:rsidP="00F0638A">
      <w:pPr>
        <w:jc w:val="center"/>
        <w:rPr>
          <w:bCs/>
          <w:sz w:val="28"/>
          <w:szCs w:val="28"/>
        </w:rPr>
      </w:pPr>
      <w:r>
        <w:rPr>
          <w:bCs/>
          <w:sz w:val="28"/>
          <w:szCs w:val="28"/>
        </w:rPr>
        <w:t>Via Zoom Platform</w:t>
      </w:r>
    </w:p>
    <w:p w14:paraId="3A8F031B" w14:textId="6A16ADD7" w:rsidR="00875EA1" w:rsidRPr="00C57DDF" w:rsidRDefault="00875EA1" w:rsidP="00F0638A">
      <w:pPr>
        <w:jc w:val="center"/>
        <w:rPr>
          <w:bCs/>
          <w:sz w:val="28"/>
          <w:szCs w:val="28"/>
        </w:rPr>
      </w:pPr>
    </w:p>
    <w:p w14:paraId="12E67314" w14:textId="1AA77590" w:rsidR="00F0638A" w:rsidRDefault="00C6041F" w:rsidP="00F0638A">
      <w:pPr>
        <w:jc w:val="center"/>
        <w:rPr>
          <w:b/>
          <w:sz w:val="28"/>
          <w:szCs w:val="28"/>
        </w:rPr>
      </w:pPr>
      <w:r>
        <w:rPr>
          <w:b/>
          <w:sz w:val="28"/>
          <w:szCs w:val="28"/>
        </w:rPr>
        <w:t>24 November</w:t>
      </w:r>
      <w:r w:rsidR="00F0638A">
        <w:rPr>
          <w:b/>
          <w:sz w:val="28"/>
          <w:szCs w:val="28"/>
        </w:rPr>
        <w:t xml:space="preserve"> 20</w:t>
      </w:r>
      <w:r w:rsidR="00EC4DE8">
        <w:rPr>
          <w:b/>
          <w:sz w:val="28"/>
          <w:szCs w:val="28"/>
        </w:rPr>
        <w:t>2</w:t>
      </w:r>
      <w:r w:rsidR="00D8413A">
        <w:rPr>
          <w:b/>
          <w:sz w:val="28"/>
          <w:szCs w:val="28"/>
        </w:rPr>
        <w:t>1</w:t>
      </w:r>
    </w:p>
    <w:p w14:paraId="2555D00F" w14:textId="681B9282" w:rsidR="00A6640A" w:rsidRDefault="00A6640A" w:rsidP="00F0638A">
      <w:pPr>
        <w:jc w:val="center"/>
        <w:rPr>
          <w:b/>
          <w:sz w:val="28"/>
          <w:szCs w:val="28"/>
        </w:rPr>
      </w:pPr>
    </w:p>
    <w:p w14:paraId="04D074E0" w14:textId="49D58DED" w:rsidR="00A6640A" w:rsidRDefault="00A6640A" w:rsidP="00F0638A">
      <w:pPr>
        <w:jc w:val="center"/>
        <w:rPr>
          <w:b/>
          <w:sz w:val="28"/>
          <w:szCs w:val="28"/>
        </w:rPr>
      </w:pPr>
      <w:r>
        <w:rPr>
          <w:rFonts w:ascii="Arial" w:hAnsi="Arial" w:cs="Arial"/>
          <w:color w:val="222222"/>
          <w:shd w:val="clear" w:color="auto" w:fill="FFFFFF"/>
        </w:rPr>
        <w:t>You are invited to a Zoom meeting.</w:t>
      </w:r>
      <w:r>
        <w:rPr>
          <w:rFonts w:ascii="Arial" w:hAnsi="Arial" w:cs="Arial"/>
          <w:color w:val="222222"/>
        </w:rPr>
        <w:br/>
      </w:r>
      <w:r>
        <w:rPr>
          <w:rFonts w:ascii="Arial" w:hAnsi="Arial" w:cs="Arial"/>
          <w:color w:val="222222"/>
          <w:shd w:val="clear" w:color="auto" w:fill="FFFFFF"/>
        </w:rPr>
        <w:t>When: Nov 24, 2021 11:00 Belgrade, Bratislava, Ljubljana</w:t>
      </w:r>
      <w:r>
        <w:rPr>
          <w:rFonts w:ascii="Arial" w:hAnsi="Arial" w:cs="Arial"/>
          <w:color w:val="222222"/>
        </w:rPr>
        <w:br/>
      </w:r>
      <w:r>
        <w:rPr>
          <w:rFonts w:ascii="Arial" w:hAnsi="Arial" w:cs="Arial"/>
          <w:color w:val="222222"/>
        </w:rPr>
        <w:br/>
      </w:r>
      <w:r>
        <w:rPr>
          <w:rFonts w:ascii="Arial" w:hAnsi="Arial" w:cs="Arial"/>
          <w:color w:val="222222"/>
          <w:shd w:val="clear" w:color="auto" w:fill="FFFFFF"/>
        </w:rPr>
        <w:t>Register in advance for this meeting:</w:t>
      </w:r>
      <w:r>
        <w:rPr>
          <w:rFonts w:ascii="Arial" w:hAnsi="Arial" w:cs="Arial"/>
          <w:color w:val="222222"/>
        </w:rPr>
        <w:br/>
      </w:r>
      <w:hyperlink r:id="rId9" w:tgtFrame="_blank" w:history="1">
        <w:r>
          <w:rPr>
            <w:rStyle w:val="Hyperlink"/>
            <w:rFonts w:ascii="Arial" w:hAnsi="Arial" w:cs="Arial"/>
            <w:color w:val="1155CC"/>
            <w:shd w:val="clear" w:color="auto" w:fill="FFFFFF"/>
          </w:rPr>
          <w:t>https://zoom.us/meeting/register/tJ0qdOyuqDMrHt0sHjM_qDoZIcN0w5qx1Ms9</w:t>
        </w:r>
      </w:hyperlink>
    </w:p>
    <w:p w14:paraId="2DD98535" w14:textId="77777777" w:rsidR="00C57DDF" w:rsidRDefault="00C57DDF" w:rsidP="001C0E1E">
      <w:pPr>
        <w:jc w:val="center"/>
        <w:rPr>
          <w:bCs/>
          <w:i/>
          <w:iCs/>
          <w:sz w:val="24"/>
          <w:szCs w:val="24"/>
          <w:lang w:val="de-AT"/>
        </w:rPr>
      </w:pPr>
    </w:p>
    <w:p w14:paraId="0CD80BE9" w14:textId="77777777" w:rsidR="003D013C" w:rsidRDefault="003D013C">
      <w:pPr>
        <w:rPr>
          <w:bCs/>
          <w:i/>
          <w:iCs/>
          <w:sz w:val="24"/>
          <w:szCs w:val="24"/>
          <w:lang w:val="de-AT"/>
        </w:rPr>
      </w:pPr>
      <w:r>
        <w:rPr>
          <w:bCs/>
          <w:i/>
          <w:iCs/>
          <w:sz w:val="24"/>
          <w:szCs w:val="24"/>
          <w:lang w:val="de-AT"/>
        </w:rPr>
        <w:br w:type="page"/>
      </w:r>
    </w:p>
    <w:p w14:paraId="574DB253" w14:textId="7432335B" w:rsidR="00021790" w:rsidRDefault="00D069FD" w:rsidP="001C0E1E">
      <w:pPr>
        <w:jc w:val="center"/>
        <w:rPr>
          <w:b/>
          <w:sz w:val="28"/>
          <w:szCs w:val="28"/>
        </w:rPr>
      </w:pPr>
      <w:r>
        <w:rPr>
          <w:b/>
          <w:sz w:val="28"/>
          <w:szCs w:val="28"/>
        </w:rPr>
        <w:lastRenderedPageBreak/>
        <w:t>24 November</w:t>
      </w:r>
      <w:r w:rsidR="003D013C">
        <w:rPr>
          <w:b/>
          <w:sz w:val="28"/>
          <w:szCs w:val="28"/>
        </w:rPr>
        <w:t xml:space="preserve"> 2021</w:t>
      </w:r>
    </w:p>
    <w:p w14:paraId="44E92192" w14:textId="77777777" w:rsidR="00490AB9" w:rsidRDefault="00490AB9" w:rsidP="001C0E1E">
      <w:pPr>
        <w:jc w:val="center"/>
        <w:rPr>
          <w:b/>
          <w:sz w:val="28"/>
          <w:szCs w:val="28"/>
        </w:rPr>
      </w:pPr>
    </w:p>
    <w:p w14:paraId="4F7BCF12" w14:textId="7B40314D" w:rsidR="00490AB9" w:rsidRPr="00490AB9" w:rsidRDefault="00490AB9" w:rsidP="00490AB9">
      <w:pPr>
        <w:rPr>
          <w:bCs/>
          <w:i/>
          <w:iCs/>
          <w:sz w:val="24"/>
          <w:szCs w:val="24"/>
          <w:lang w:val="de-AT"/>
        </w:rPr>
      </w:pPr>
      <w:r w:rsidRPr="00490AB9">
        <w:rPr>
          <w:bCs/>
          <w:sz w:val="28"/>
          <w:szCs w:val="28"/>
        </w:rPr>
        <w:t xml:space="preserve">Venue: Faculty of Technical Sciences, </w:t>
      </w:r>
      <w:r>
        <w:rPr>
          <w:bCs/>
          <w:sz w:val="28"/>
          <w:szCs w:val="28"/>
        </w:rPr>
        <w:t xml:space="preserve">Knjaza Milosa 7, </w:t>
      </w:r>
      <w:r w:rsidRPr="00490AB9">
        <w:rPr>
          <w:bCs/>
          <w:sz w:val="28"/>
          <w:szCs w:val="28"/>
        </w:rPr>
        <w:t>38220 Kosovska Mitrovica, University of Pristina in Kosovska Mitrovica</w:t>
      </w:r>
    </w:p>
    <w:p w14:paraId="5ABEFB55" w14:textId="77777777" w:rsidR="003D013C" w:rsidRDefault="003D013C" w:rsidP="00F0638A">
      <w:pPr>
        <w:rPr>
          <w:b/>
          <w:sz w:val="24"/>
          <w:szCs w:val="24"/>
          <w:lang w:val="de-AT"/>
        </w:rPr>
      </w:pPr>
    </w:p>
    <w:p w14:paraId="6D050F49" w14:textId="77777777" w:rsidR="003D013C" w:rsidRDefault="003D013C" w:rsidP="00F0638A">
      <w:pPr>
        <w:rPr>
          <w:b/>
          <w:sz w:val="24"/>
          <w:szCs w:val="24"/>
          <w:lang w:val="de-AT"/>
        </w:rPr>
      </w:pPr>
    </w:p>
    <w:tbl>
      <w:tblPr>
        <w:tblStyle w:val="TableGrid"/>
        <w:tblW w:w="8995" w:type="dxa"/>
        <w:tblLayout w:type="fixed"/>
        <w:tblLook w:val="04A0" w:firstRow="1" w:lastRow="0" w:firstColumn="1" w:lastColumn="0" w:noHBand="0" w:noVBand="1"/>
      </w:tblPr>
      <w:tblGrid>
        <w:gridCol w:w="1818"/>
        <w:gridCol w:w="3960"/>
        <w:gridCol w:w="3217"/>
      </w:tblGrid>
      <w:tr w:rsidR="00F0638A" w:rsidRPr="00C57DDF" w14:paraId="50779D23" w14:textId="77777777" w:rsidTr="00D80A39">
        <w:tc>
          <w:tcPr>
            <w:tcW w:w="1818" w:type="dxa"/>
            <w:shd w:val="clear" w:color="auto" w:fill="92D050"/>
            <w:vAlign w:val="center"/>
          </w:tcPr>
          <w:p w14:paraId="762862AB" w14:textId="77777777" w:rsidR="00F0638A" w:rsidRPr="00C57DDF" w:rsidRDefault="00F0638A" w:rsidP="002D38AD">
            <w:pPr>
              <w:jc w:val="center"/>
              <w:rPr>
                <w:b/>
                <w:sz w:val="24"/>
                <w:szCs w:val="24"/>
              </w:rPr>
            </w:pPr>
            <w:r w:rsidRPr="00C57DDF">
              <w:rPr>
                <w:b/>
                <w:sz w:val="24"/>
                <w:szCs w:val="24"/>
              </w:rPr>
              <w:t>Time</w:t>
            </w:r>
            <w:r w:rsidR="00EC4DE8" w:rsidRPr="00C57DDF">
              <w:rPr>
                <w:b/>
                <w:sz w:val="24"/>
                <w:szCs w:val="24"/>
              </w:rPr>
              <w:t xml:space="preserve"> (CET)</w:t>
            </w:r>
          </w:p>
        </w:tc>
        <w:tc>
          <w:tcPr>
            <w:tcW w:w="3960" w:type="dxa"/>
            <w:shd w:val="clear" w:color="auto" w:fill="92D050"/>
            <w:vAlign w:val="center"/>
          </w:tcPr>
          <w:p w14:paraId="065E43C5" w14:textId="77777777" w:rsidR="00F0638A" w:rsidRPr="00C57DDF" w:rsidRDefault="00F0638A" w:rsidP="002D38AD">
            <w:pPr>
              <w:jc w:val="center"/>
              <w:rPr>
                <w:b/>
                <w:sz w:val="24"/>
                <w:szCs w:val="24"/>
              </w:rPr>
            </w:pPr>
            <w:r w:rsidRPr="00C57DDF">
              <w:rPr>
                <w:b/>
                <w:sz w:val="24"/>
                <w:szCs w:val="24"/>
              </w:rPr>
              <w:t>Topic</w:t>
            </w:r>
          </w:p>
        </w:tc>
        <w:tc>
          <w:tcPr>
            <w:tcW w:w="3217" w:type="dxa"/>
            <w:shd w:val="clear" w:color="auto" w:fill="92D050"/>
            <w:vAlign w:val="center"/>
          </w:tcPr>
          <w:p w14:paraId="695A839A" w14:textId="77777777" w:rsidR="00F0638A" w:rsidRPr="00C57DDF" w:rsidRDefault="00F0638A" w:rsidP="002D38AD">
            <w:pPr>
              <w:jc w:val="center"/>
              <w:rPr>
                <w:b/>
                <w:sz w:val="24"/>
                <w:szCs w:val="24"/>
              </w:rPr>
            </w:pPr>
            <w:r w:rsidRPr="00C57DDF">
              <w:rPr>
                <w:b/>
                <w:sz w:val="24"/>
                <w:szCs w:val="24"/>
              </w:rPr>
              <w:t>Presenter</w:t>
            </w:r>
          </w:p>
        </w:tc>
      </w:tr>
      <w:tr w:rsidR="00F0638A" w:rsidRPr="00C57DDF" w14:paraId="54F66FAE" w14:textId="77777777" w:rsidTr="00D80A39">
        <w:tc>
          <w:tcPr>
            <w:tcW w:w="1818" w:type="dxa"/>
            <w:vAlign w:val="center"/>
          </w:tcPr>
          <w:p w14:paraId="17D41AAA" w14:textId="3A02FA4B" w:rsidR="00F0638A" w:rsidRPr="00C57DDF" w:rsidRDefault="00D069FD" w:rsidP="005766A7">
            <w:pPr>
              <w:jc w:val="center"/>
              <w:rPr>
                <w:sz w:val="24"/>
                <w:szCs w:val="24"/>
              </w:rPr>
            </w:pPr>
            <w:r>
              <w:rPr>
                <w:sz w:val="24"/>
                <w:szCs w:val="24"/>
              </w:rPr>
              <w:t>1</w:t>
            </w:r>
            <w:r w:rsidR="002215A1">
              <w:rPr>
                <w:sz w:val="24"/>
                <w:szCs w:val="24"/>
              </w:rPr>
              <w:t>0:45</w:t>
            </w:r>
            <w:r w:rsidR="00F0638A" w:rsidRPr="00C57DDF">
              <w:rPr>
                <w:sz w:val="24"/>
                <w:szCs w:val="24"/>
              </w:rPr>
              <w:t xml:space="preserve"> – </w:t>
            </w:r>
            <w:r>
              <w:rPr>
                <w:sz w:val="24"/>
                <w:szCs w:val="24"/>
              </w:rPr>
              <w:t>11</w:t>
            </w:r>
            <w:r w:rsidR="00F0638A" w:rsidRPr="00C57DDF">
              <w:rPr>
                <w:sz w:val="24"/>
                <w:szCs w:val="24"/>
                <w:lang w:val="bs-Latn-BA"/>
              </w:rPr>
              <w:t>:</w:t>
            </w:r>
            <w:r w:rsidR="002215A1">
              <w:rPr>
                <w:sz w:val="24"/>
                <w:szCs w:val="24"/>
                <w:lang w:val="bs-Latn-BA"/>
              </w:rPr>
              <w:t>00</w:t>
            </w:r>
          </w:p>
        </w:tc>
        <w:tc>
          <w:tcPr>
            <w:tcW w:w="3960" w:type="dxa"/>
            <w:vAlign w:val="center"/>
          </w:tcPr>
          <w:p w14:paraId="3F0FA228" w14:textId="6B291E87" w:rsidR="00F0638A" w:rsidRPr="00C57DDF" w:rsidRDefault="005766A7" w:rsidP="002D38AD">
            <w:pPr>
              <w:rPr>
                <w:sz w:val="24"/>
                <w:szCs w:val="24"/>
              </w:rPr>
            </w:pPr>
            <w:r>
              <w:rPr>
                <w:sz w:val="24"/>
                <w:szCs w:val="24"/>
              </w:rPr>
              <w:t>Participants r</w:t>
            </w:r>
            <w:r w:rsidR="00F0638A" w:rsidRPr="00C57DDF">
              <w:rPr>
                <w:sz w:val="24"/>
                <w:szCs w:val="24"/>
              </w:rPr>
              <w:t>egistration</w:t>
            </w:r>
          </w:p>
        </w:tc>
        <w:tc>
          <w:tcPr>
            <w:tcW w:w="3217" w:type="dxa"/>
            <w:vAlign w:val="center"/>
          </w:tcPr>
          <w:p w14:paraId="282600B9" w14:textId="2385079F" w:rsidR="00F0638A" w:rsidRPr="00D80A39" w:rsidRDefault="00F0638A" w:rsidP="00D80A39">
            <w:pPr>
              <w:pStyle w:val="ListParagraph"/>
              <w:rPr>
                <w:sz w:val="24"/>
                <w:szCs w:val="24"/>
                <w:lang w:val="de-AT"/>
              </w:rPr>
            </w:pPr>
          </w:p>
        </w:tc>
      </w:tr>
      <w:tr w:rsidR="00F0638A" w:rsidRPr="00C57DDF" w14:paraId="1B3B8B47" w14:textId="77777777" w:rsidTr="00D80A39">
        <w:tc>
          <w:tcPr>
            <w:tcW w:w="1818" w:type="dxa"/>
            <w:vAlign w:val="center"/>
          </w:tcPr>
          <w:p w14:paraId="0D274214" w14:textId="7873FAB8" w:rsidR="00F0638A" w:rsidRPr="00C57DDF" w:rsidRDefault="00D069FD" w:rsidP="00421E31">
            <w:pPr>
              <w:jc w:val="center"/>
              <w:rPr>
                <w:sz w:val="24"/>
                <w:szCs w:val="24"/>
                <w:lang w:val="bs-Latn-BA"/>
              </w:rPr>
            </w:pPr>
            <w:r>
              <w:rPr>
                <w:sz w:val="24"/>
                <w:szCs w:val="24"/>
                <w:lang w:val="bs-Latn-BA"/>
              </w:rPr>
              <w:t>11</w:t>
            </w:r>
            <w:r w:rsidR="005766A7">
              <w:rPr>
                <w:sz w:val="24"/>
                <w:szCs w:val="24"/>
                <w:lang w:val="bs-Latn-BA"/>
              </w:rPr>
              <w:t>:</w:t>
            </w:r>
            <w:r w:rsidR="002215A1">
              <w:rPr>
                <w:sz w:val="24"/>
                <w:szCs w:val="24"/>
                <w:lang w:val="bs-Latn-BA"/>
              </w:rPr>
              <w:t>00</w:t>
            </w:r>
            <w:r w:rsidR="00A028C1">
              <w:rPr>
                <w:sz w:val="24"/>
                <w:szCs w:val="24"/>
                <w:lang w:val="bs-Latn-BA"/>
              </w:rPr>
              <w:t xml:space="preserve"> </w:t>
            </w:r>
            <w:r w:rsidR="00F0638A" w:rsidRPr="00C57DDF">
              <w:rPr>
                <w:sz w:val="24"/>
                <w:szCs w:val="24"/>
              </w:rPr>
              <w:t xml:space="preserve">– </w:t>
            </w:r>
            <w:r>
              <w:rPr>
                <w:sz w:val="24"/>
                <w:szCs w:val="24"/>
                <w:lang w:val="bs-Latn-BA"/>
              </w:rPr>
              <w:t>11</w:t>
            </w:r>
            <w:r w:rsidR="00F0638A" w:rsidRPr="00C57DDF">
              <w:rPr>
                <w:sz w:val="24"/>
                <w:szCs w:val="24"/>
              </w:rPr>
              <w:t>:</w:t>
            </w:r>
            <w:r w:rsidR="002215A1">
              <w:rPr>
                <w:sz w:val="24"/>
                <w:szCs w:val="24"/>
              </w:rPr>
              <w:t>15</w:t>
            </w:r>
          </w:p>
        </w:tc>
        <w:tc>
          <w:tcPr>
            <w:tcW w:w="3960" w:type="dxa"/>
            <w:vAlign w:val="center"/>
          </w:tcPr>
          <w:p w14:paraId="361EA0E7" w14:textId="4823FCA6" w:rsidR="00A028C1" w:rsidRPr="003D013C" w:rsidRDefault="00D80A39" w:rsidP="00D069FD">
            <w:pPr>
              <w:jc w:val="center"/>
              <w:rPr>
                <w:sz w:val="24"/>
                <w:szCs w:val="24"/>
              </w:rPr>
            </w:pPr>
            <w:r>
              <w:rPr>
                <w:sz w:val="24"/>
                <w:szCs w:val="24"/>
              </w:rPr>
              <w:t>W</w:t>
            </w:r>
            <w:r w:rsidR="005766A7">
              <w:rPr>
                <w:sz w:val="24"/>
                <w:szCs w:val="24"/>
              </w:rPr>
              <w:t>elcome and introductory speech</w:t>
            </w:r>
            <w:r w:rsidR="00D069FD">
              <w:rPr>
                <w:sz w:val="24"/>
                <w:szCs w:val="24"/>
              </w:rPr>
              <w:t>es</w:t>
            </w:r>
          </w:p>
        </w:tc>
        <w:tc>
          <w:tcPr>
            <w:tcW w:w="3217" w:type="dxa"/>
            <w:vAlign w:val="center"/>
          </w:tcPr>
          <w:p w14:paraId="4BA9DFDD" w14:textId="77777777" w:rsidR="00D069FD" w:rsidRDefault="00D069FD" w:rsidP="005766A7">
            <w:pPr>
              <w:jc w:val="center"/>
              <w:rPr>
                <w:sz w:val="24"/>
                <w:szCs w:val="24"/>
                <w:lang w:val="de-AT"/>
              </w:rPr>
            </w:pPr>
          </w:p>
          <w:p w14:paraId="66A14D81" w14:textId="648BA1A3" w:rsidR="00D069FD" w:rsidRDefault="004B0C24" w:rsidP="005766A7">
            <w:pPr>
              <w:jc w:val="center"/>
              <w:rPr>
                <w:sz w:val="24"/>
                <w:szCs w:val="24"/>
                <w:lang w:val="de-AT"/>
              </w:rPr>
            </w:pPr>
            <w:r>
              <w:rPr>
                <w:sz w:val="24"/>
                <w:szCs w:val="24"/>
                <w:lang w:val="de-AT"/>
              </w:rPr>
              <w:t xml:space="preserve">Prof. </w:t>
            </w:r>
            <w:r w:rsidR="00D069FD">
              <w:rPr>
                <w:sz w:val="24"/>
                <w:szCs w:val="24"/>
                <w:lang w:val="de-AT"/>
              </w:rPr>
              <w:t>Aphrodite Ktena, Project Coordinator</w:t>
            </w:r>
          </w:p>
          <w:p w14:paraId="500F9B21" w14:textId="41CC5F8C" w:rsidR="00021790" w:rsidRDefault="004B0C24" w:rsidP="005766A7">
            <w:pPr>
              <w:jc w:val="center"/>
              <w:rPr>
                <w:sz w:val="24"/>
                <w:szCs w:val="24"/>
                <w:lang w:val="de-AT"/>
              </w:rPr>
            </w:pPr>
            <w:r>
              <w:rPr>
                <w:sz w:val="24"/>
                <w:szCs w:val="24"/>
                <w:lang w:val="de-AT"/>
              </w:rPr>
              <w:t xml:space="preserve">Prof. </w:t>
            </w:r>
            <w:r w:rsidR="00875EA1">
              <w:rPr>
                <w:sz w:val="24"/>
                <w:szCs w:val="24"/>
                <w:lang w:val="de-AT"/>
              </w:rPr>
              <w:t>Nebojsa Arsic, FTS D</w:t>
            </w:r>
            <w:r w:rsidR="005766A7" w:rsidRPr="005766A7">
              <w:rPr>
                <w:sz w:val="24"/>
                <w:szCs w:val="24"/>
                <w:lang w:val="de-AT"/>
              </w:rPr>
              <w:t>ean (UPKM</w:t>
            </w:r>
            <w:r w:rsidR="00D80A39" w:rsidRPr="005766A7">
              <w:rPr>
                <w:sz w:val="24"/>
                <w:szCs w:val="24"/>
                <w:lang w:val="de-AT"/>
              </w:rPr>
              <w:t>)</w:t>
            </w:r>
          </w:p>
          <w:p w14:paraId="01BF1955" w14:textId="55274719" w:rsidR="00D80A39" w:rsidRPr="00D80A39" w:rsidRDefault="00D80A39" w:rsidP="00875EA1">
            <w:pPr>
              <w:jc w:val="center"/>
              <w:rPr>
                <w:sz w:val="24"/>
                <w:szCs w:val="24"/>
                <w:lang w:val="de-AT"/>
              </w:rPr>
            </w:pPr>
          </w:p>
        </w:tc>
      </w:tr>
      <w:tr w:rsidR="006574B9" w:rsidRPr="00C57DDF" w14:paraId="20707572" w14:textId="77777777" w:rsidTr="00D80A39">
        <w:tc>
          <w:tcPr>
            <w:tcW w:w="1818" w:type="dxa"/>
            <w:vAlign w:val="center"/>
          </w:tcPr>
          <w:p w14:paraId="1FD4DBA0" w14:textId="191A7039" w:rsidR="006574B9" w:rsidRPr="004C1F62" w:rsidRDefault="006574B9" w:rsidP="006574B9">
            <w:pPr>
              <w:jc w:val="center"/>
              <w:rPr>
                <w:sz w:val="24"/>
                <w:szCs w:val="24"/>
                <w:lang w:val="sr-Cyrl-RS"/>
              </w:rPr>
            </w:pPr>
            <w:r>
              <w:rPr>
                <w:sz w:val="24"/>
                <w:szCs w:val="24"/>
                <w:lang w:val="bs-Latn-BA"/>
              </w:rPr>
              <w:t xml:space="preserve">11:15 </w:t>
            </w:r>
            <w:r w:rsidRPr="00C57DDF">
              <w:rPr>
                <w:sz w:val="24"/>
                <w:szCs w:val="24"/>
              </w:rPr>
              <w:t xml:space="preserve">– </w:t>
            </w:r>
            <w:r>
              <w:rPr>
                <w:sz w:val="24"/>
                <w:szCs w:val="24"/>
                <w:lang w:val="bs-Latn-BA"/>
              </w:rPr>
              <w:t>11</w:t>
            </w:r>
            <w:r w:rsidRPr="00C57DDF">
              <w:rPr>
                <w:sz w:val="24"/>
                <w:szCs w:val="24"/>
              </w:rPr>
              <w:t>:</w:t>
            </w:r>
            <w:r>
              <w:rPr>
                <w:sz w:val="24"/>
                <w:szCs w:val="24"/>
              </w:rPr>
              <w:t>3</w:t>
            </w:r>
            <w:r w:rsidR="004C1F62">
              <w:rPr>
                <w:sz w:val="24"/>
                <w:szCs w:val="24"/>
                <w:lang w:val="sr-Cyrl-RS"/>
              </w:rPr>
              <w:t>0</w:t>
            </w:r>
          </w:p>
        </w:tc>
        <w:tc>
          <w:tcPr>
            <w:tcW w:w="3960" w:type="dxa"/>
            <w:vAlign w:val="center"/>
          </w:tcPr>
          <w:p w14:paraId="43FA5840" w14:textId="575CD37F" w:rsidR="006574B9" w:rsidRDefault="006574B9" w:rsidP="006574B9">
            <w:pPr>
              <w:jc w:val="center"/>
              <w:rPr>
                <w:sz w:val="24"/>
                <w:szCs w:val="24"/>
              </w:rPr>
            </w:pPr>
            <w:r w:rsidRPr="00490AB9">
              <w:rPr>
                <w:sz w:val="24"/>
                <w:szCs w:val="24"/>
              </w:rPr>
              <w:t>Knowledge transfer at UNS</w:t>
            </w:r>
          </w:p>
        </w:tc>
        <w:tc>
          <w:tcPr>
            <w:tcW w:w="3217" w:type="dxa"/>
            <w:vAlign w:val="center"/>
          </w:tcPr>
          <w:p w14:paraId="761861E5" w14:textId="1F2A88AE" w:rsidR="006574B9" w:rsidRDefault="006574B9" w:rsidP="006574B9">
            <w:pPr>
              <w:jc w:val="center"/>
              <w:rPr>
                <w:sz w:val="24"/>
                <w:szCs w:val="24"/>
                <w:lang w:val="de-AT"/>
              </w:rPr>
            </w:pPr>
            <w:r>
              <w:rPr>
                <w:sz w:val="24"/>
                <w:szCs w:val="24"/>
                <w:lang w:val="de-AT"/>
              </w:rPr>
              <w:t>Prof. Platon Sovilj (UNS)</w:t>
            </w:r>
          </w:p>
        </w:tc>
      </w:tr>
      <w:tr w:rsidR="006574B9" w:rsidRPr="00C57DDF" w14:paraId="6CCD1840" w14:textId="77777777" w:rsidTr="00D80A39">
        <w:tc>
          <w:tcPr>
            <w:tcW w:w="1818" w:type="dxa"/>
            <w:vAlign w:val="center"/>
          </w:tcPr>
          <w:p w14:paraId="37902C39" w14:textId="255A3B00" w:rsidR="006574B9" w:rsidRPr="004C1F62" w:rsidRDefault="006574B9" w:rsidP="006574B9">
            <w:pPr>
              <w:jc w:val="center"/>
              <w:rPr>
                <w:sz w:val="24"/>
                <w:szCs w:val="24"/>
                <w:lang w:val="sr-Cyrl-RS"/>
              </w:rPr>
            </w:pPr>
            <w:r>
              <w:rPr>
                <w:sz w:val="24"/>
                <w:szCs w:val="24"/>
                <w:lang w:val="bs-Latn-BA"/>
              </w:rPr>
              <w:t>11:3</w:t>
            </w:r>
            <w:r w:rsidR="004C1F62">
              <w:rPr>
                <w:sz w:val="24"/>
                <w:szCs w:val="24"/>
                <w:lang w:val="sr-Cyrl-RS"/>
              </w:rPr>
              <w:t>0</w:t>
            </w:r>
            <w:r>
              <w:rPr>
                <w:sz w:val="24"/>
                <w:szCs w:val="24"/>
                <w:lang w:val="bs-Latn-BA"/>
              </w:rPr>
              <w:t xml:space="preserve"> </w:t>
            </w:r>
            <w:r w:rsidRPr="00C57DDF">
              <w:rPr>
                <w:sz w:val="24"/>
                <w:szCs w:val="24"/>
              </w:rPr>
              <w:t xml:space="preserve">– </w:t>
            </w:r>
            <w:r>
              <w:rPr>
                <w:sz w:val="24"/>
                <w:szCs w:val="24"/>
                <w:lang w:val="bs-Latn-BA"/>
              </w:rPr>
              <w:t>11</w:t>
            </w:r>
            <w:r w:rsidRPr="00C57DDF">
              <w:rPr>
                <w:sz w:val="24"/>
                <w:szCs w:val="24"/>
              </w:rPr>
              <w:t>:</w:t>
            </w:r>
            <w:r w:rsidR="004C1F62">
              <w:rPr>
                <w:sz w:val="24"/>
                <w:szCs w:val="24"/>
                <w:lang w:val="sr-Cyrl-RS"/>
              </w:rPr>
              <w:t>50</w:t>
            </w:r>
          </w:p>
        </w:tc>
        <w:tc>
          <w:tcPr>
            <w:tcW w:w="3960" w:type="dxa"/>
            <w:vAlign w:val="center"/>
          </w:tcPr>
          <w:p w14:paraId="30FD469F" w14:textId="20E56B25" w:rsidR="006574B9" w:rsidRDefault="006574B9" w:rsidP="006574B9">
            <w:pPr>
              <w:jc w:val="center"/>
              <w:rPr>
                <w:sz w:val="24"/>
                <w:szCs w:val="24"/>
              </w:rPr>
            </w:pPr>
            <w:r w:rsidRPr="00490AB9">
              <w:rPr>
                <w:sz w:val="24"/>
                <w:szCs w:val="24"/>
              </w:rPr>
              <w:t>Building networks, interfaces and knowledge transfer mechanisms (best practices</w:t>
            </w:r>
          </w:p>
        </w:tc>
        <w:tc>
          <w:tcPr>
            <w:tcW w:w="3217" w:type="dxa"/>
            <w:vAlign w:val="center"/>
          </w:tcPr>
          <w:p w14:paraId="7F8B1946" w14:textId="53C7443A" w:rsidR="006574B9" w:rsidRDefault="006574B9" w:rsidP="006574B9">
            <w:pPr>
              <w:jc w:val="center"/>
              <w:rPr>
                <w:sz w:val="24"/>
                <w:szCs w:val="24"/>
                <w:lang w:val="de-AT"/>
              </w:rPr>
            </w:pPr>
            <w:r>
              <w:rPr>
                <w:sz w:val="24"/>
                <w:szCs w:val="24"/>
                <w:lang w:val="de-AT"/>
              </w:rPr>
              <w:t>Prof. Nicholas Assimakis (NKUA)</w:t>
            </w:r>
          </w:p>
          <w:p w14:paraId="165598A1" w14:textId="218E8E66" w:rsidR="006574B9" w:rsidRPr="003D013C" w:rsidRDefault="006574B9" w:rsidP="006574B9">
            <w:pPr>
              <w:jc w:val="center"/>
              <w:rPr>
                <w:sz w:val="24"/>
                <w:szCs w:val="24"/>
                <w:lang w:val="de-AT"/>
              </w:rPr>
            </w:pPr>
          </w:p>
        </w:tc>
      </w:tr>
      <w:tr w:rsidR="006574B9" w:rsidRPr="00C57DDF" w14:paraId="3D7F58DA" w14:textId="77777777" w:rsidTr="000D570F">
        <w:tc>
          <w:tcPr>
            <w:tcW w:w="1818" w:type="dxa"/>
            <w:vAlign w:val="center"/>
          </w:tcPr>
          <w:p w14:paraId="72884F34" w14:textId="04F805D0" w:rsidR="006574B9" w:rsidRDefault="006574B9" w:rsidP="006574B9">
            <w:pPr>
              <w:jc w:val="center"/>
              <w:rPr>
                <w:sz w:val="24"/>
                <w:szCs w:val="24"/>
                <w:lang w:val="bs-Latn-BA"/>
              </w:rPr>
            </w:pPr>
            <w:r>
              <w:rPr>
                <w:sz w:val="24"/>
                <w:szCs w:val="24"/>
                <w:lang w:val="bs-Latn-BA"/>
              </w:rPr>
              <w:t>11:</w:t>
            </w:r>
            <w:r w:rsidR="004C1F62">
              <w:rPr>
                <w:sz w:val="24"/>
                <w:szCs w:val="24"/>
                <w:lang w:val="sr-Cyrl-RS"/>
              </w:rPr>
              <w:t>50</w:t>
            </w:r>
            <w:r>
              <w:rPr>
                <w:sz w:val="24"/>
                <w:szCs w:val="24"/>
                <w:lang w:val="bs-Latn-BA"/>
              </w:rPr>
              <w:t xml:space="preserve"> </w:t>
            </w:r>
            <w:r w:rsidRPr="00C57DDF">
              <w:rPr>
                <w:sz w:val="24"/>
                <w:szCs w:val="24"/>
              </w:rPr>
              <w:t xml:space="preserve">– </w:t>
            </w:r>
            <w:r>
              <w:rPr>
                <w:sz w:val="24"/>
                <w:szCs w:val="24"/>
                <w:lang w:val="bs-Latn-BA"/>
              </w:rPr>
              <w:t>12</w:t>
            </w:r>
            <w:r w:rsidRPr="00C57DDF">
              <w:rPr>
                <w:sz w:val="24"/>
                <w:szCs w:val="24"/>
              </w:rPr>
              <w:t>:</w:t>
            </w:r>
            <w:r w:rsidR="004C1F62">
              <w:rPr>
                <w:sz w:val="24"/>
                <w:szCs w:val="24"/>
                <w:lang w:val="sr-Cyrl-RS"/>
              </w:rPr>
              <w:t>1</w:t>
            </w:r>
            <w:r>
              <w:rPr>
                <w:sz w:val="24"/>
                <w:szCs w:val="24"/>
              </w:rPr>
              <w:t>0</w:t>
            </w:r>
          </w:p>
        </w:tc>
        <w:tc>
          <w:tcPr>
            <w:tcW w:w="3960" w:type="dxa"/>
            <w:vAlign w:val="center"/>
          </w:tcPr>
          <w:p w14:paraId="72538163" w14:textId="1A7228D4" w:rsidR="006574B9" w:rsidRPr="004B0C24" w:rsidRDefault="006574B9" w:rsidP="006574B9">
            <w:pPr>
              <w:jc w:val="center"/>
              <w:rPr>
                <w:sz w:val="24"/>
                <w:szCs w:val="24"/>
              </w:rPr>
            </w:pPr>
            <w:r w:rsidRPr="00490AB9">
              <w:rPr>
                <w:sz w:val="24"/>
                <w:szCs w:val="24"/>
              </w:rPr>
              <w:t>Networking between higher education &amp; research institutions and industrial sector</w:t>
            </w:r>
          </w:p>
        </w:tc>
        <w:tc>
          <w:tcPr>
            <w:tcW w:w="3217" w:type="dxa"/>
            <w:vAlign w:val="center"/>
          </w:tcPr>
          <w:p w14:paraId="0897AAC7" w14:textId="3A650757" w:rsidR="006574B9" w:rsidRDefault="006574B9" w:rsidP="006574B9">
            <w:pPr>
              <w:jc w:val="center"/>
              <w:rPr>
                <w:sz w:val="24"/>
                <w:szCs w:val="24"/>
                <w:lang w:val="de-AT"/>
              </w:rPr>
            </w:pPr>
            <w:r>
              <w:rPr>
                <w:sz w:val="24"/>
                <w:szCs w:val="24"/>
                <w:lang w:val="de-AT"/>
              </w:rPr>
              <w:t xml:space="preserve">Prof. Sead Pasic </w:t>
            </w:r>
          </w:p>
        </w:tc>
      </w:tr>
      <w:tr w:rsidR="006574B9" w:rsidRPr="00C57DDF" w14:paraId="64A186ED" w14:textId="77777777" w:rsidTr="00EB0940">
        <w:tc>
          <w:tcPr>
            <w:tcW w:w="1818" w:type="dxa"/>
          </w:tcPr>
          <w:p w14:paraId="5F9FA3F6" w14:textId="3153F071" w:rsidR="006574B9" w:rsidRPr="004C1F62" w:rsidRDefault="006574B9" w:rsidP="006574B9">
            <w:pPr>
              <w:jc w:val="center"/>
              <w:rPr>
                <w:sz w:val="24"/>
                <w:szCs w:val="24"/>
                <w:lang w:val="sr-Cyrl-RS"/>
              </w:rPr>
            </w:pPr>
            <w:r w:rsidRPr="00135EB7">
              <w:rPr>
                <w:sz w:val="24"/>
                <w:szCs w:val="24"/>
                <w:lang w:val="bs-Latn-BA"/>
              </w:rPr>
              <w:t>12:</w:t>
            </w:r>
            <w:r w:rsidR="004C1F62">
              <w:rPr>
                <w:sz w:val="24"/>
                <w:szCs w:val="24"/>
                <w:lang w:val="sr-Cyrl-RS"/>
              </w:rPr>
              <w:t>1</w:t>
            </w:r>
            <w:r>
              <w:rPr>
                <w:sz w:val="24"/>
                <w:szCs w:val="24"/>
                <w:lang w:val="bs-Latn-BA"/>
              </w:rPr>
              <w:t>0</w:t>
            </w:r>
            <w:r w:rsidRPr="00135EB7">
              <w:rPr>
                <w:sz w:val="24"/>
                <w:szCs w:val="24"/>
                <w:lang w:val="bs-Latn-BA"/>
              </w:rPr>
              <w:t xml:space="preserve"> </w:t>
            </w:r>
            <w:r w:rsidRPr="00135EB7">
              <w:rPr>
                <w:sz w:val="24"/>
                <w:szCs w:val="24"/>
              </w:rPr>
              <w:t xml:space="preserve">– </w:t>
            </w:r>
            <w:r w:rsidRPr="00135EB7">
              <w:rPr>
                <w:sz w:val="24"/>
                <w:szCs w:val="24"/>
                <w:lang w:val="bs-Latn-BA"/>
              </w:rPr>
              <w:t>12</w:t>
            </w:r>
            <w:r w:rsidRPr="00135EB7">
              <w:rPr>
                <w:sz w:val="24"/>
                <w:szCs w:val="24"/>
              </w:rPr>
              <w:t>:</w:t>
            </w:r>
            <w:r w:rsidR="004C1F62">
              <w:rPr>
                <w:sz w:val="24"/>
                <w:szCs w:val="24"/>
                <w:lang w:val="sr-Cyrl-RS"/>
              </w:rPr>
              <w:t>30</w:t>
            </w:r>
          </w:p>
        </w:tc>
        <w:tc>
          <w:tcPr>
            <w:tcW w:w="3960" w:type="dxa"/>
            <w:vAlign w:val="center"/>
          </w:tcPr>
          <w:p w14:paraId="67D07A65" w14:textId="77777777" w:rsidR="006574B9" w:rsidRDefault="006574B9" w:rsidP="006574B9">
            <w:pPr>
              <w:jc w:val="center"/>
              <w:rPr>
                <w:sz w:val="24"/>
                <w:szCs w:val="24"/>
              </w:rPr>
            </w:pPr>
          </w:p>
          <w:p w14:paraId="43F455A6" w14:textId="304B2D91" w:rsidR="006574B9" w:rsidRDefault="006574B9" w:rsidP="006574B9">
            <w:pPr>
              <w:jc w:val="center"/>
              <w:rPr>
                <w:sz w:val="24"/>
                <w:szCs w:val="24"/>
              </w:rPr>
            </w:pPr>
            <w:r>
              <w:rPr>
                <w:sz w:val="24"/>
                <w:szCs w:val="24"/>
              </w:rPr>
              <w:t>K</w:t>
            </w:r>
            <w:r w:rsidR="005A15D0">
              <w:rPr>
                <w:sz w:val="24"/>
                <w:szCs w:val="24"/>
              </w:rPr>
              <w:t>ALCEA</w:t>
            </w:r>
            <w:r>
              <w:rPr>
                <w:sz w:val="24"/>
                <w:szCs w:val="24"/>
              </w:rPr>
              <w:t xml:space="preserve"> Project at Glance</w:t>
            </w:r>
          </w:p>
          <w:p w14:paraId="0A61F2B5" w14:textId="5D2E9709" w:rsidR="006574B9" w:rsidRPr="004B0C24" w:rsidRDefault="006574B9" w:rsidP="006574B9">
            <w:pPr>
              <w:jc w:val="center"/>
              <w:rPr>
                <w:sz w:val="24"/>
                <w:szCs w:val="24"/>
              </w:rPr>
            </w:pPr>
          </w:p>
        </w:tc>
        <w:tc>
          <w:tcPr>
            <w:tcW w:w="3217" w:type="dxa"/>
            <w:vAlign w:val="center"/>
          </w:tcPr>
          <w:p w14:paraId="0F869CCC" w14:textId="77777777" w:rsidR="006574B9" w:rsidRDefault="006574B9" w:rsidP="006574B9">
            <w:pPr>
              <w:jc w:val="center"/>
              <w:rPr>
                <w:sz w:val="24"/>
                <w:szCs w:val="24"/>
                <w:lang w:val="de-AT"/>
              </w:rPr>
            </w:pPr>
            <w:r>
              <w:rPr>
                <w:sz w:val="24"/>
                <w:szCs w:val="24"/>
                <w:lang w:val="de-AT"/>
              </w:rPr>
              <w:t>Dr. Aleksandra Petrovic</w:t>
            </w:r>
          </w:p>
          <w:p w14:paraId="6AA8B12A" w14:textId="3A39E945" w:rsidR="006574B9" w:rsidRDefault="006574B9" w:rsidP="006574B9">
            <w:pPr>
              <w:jc w:val="center"/>
              <w:rPr>
                <w:sz w:val="24"/>
                <w:szCs w:val="24"/>
                <w:lang w:val="de-AT"/>
              </w:rPr>
            </w:pPr>
            <w:r>
              <w:rPr>
                <w:sz w:val="24"/>
                <w:szCs w:val="24"/>
                <w:lang w:val="de-AT"/>
              </w:rPr>
              <w:t>(UPKM</w:t>
            </w:r>
            <w:r w:rsidRPr="003D013C">
              <w:rPr>
                <w:sz w:val="24"/>
                <w:szCs w:val="24"/>
                <w:lang w:val="de-AT"/>
              </w:rPr>
              <w:t>)</w:t>
            </w:r>
          </w:p>
        </w:tc>
      </w:tr>
      <w:tr w:rsidR="008422A8" w:rsidRPr="00C57DDF" w14:paraId="68807DB2" w14:textId="77777777" w:rsidTr="00EB0940">
        <w:tc>
          <w:tcPr>
            <w:tcW w:w="1818" w:type="dxa"/>
          </w:tcPr>
          <w:p w14:paraId="542007A8" w14:textId="7328A045" w:rsidR="008422A8" w:rsidRDefault="008422A8" w:rsidP="008422A8">
            <w:pPr>
              <w:jc w:val="center"/>
              <w:rPr>
                <w:sz w:val="24"/>
                <w:szCs w:val="24"/>
                <w:lang w:val="bs-Latn-BA"/>
              </w:rPr>
            </w:pPr>
            <w:r>
              <w:rPr>
                <w:sz w:val="24"/>
                <w:szCs w:val="24"/>
                <w:lang w:val="bs-Latn-BA"/>
              </w:rPr>
              <w:t>12:</w:t>
            </w:r>
            <w:r>
              <w:rPr>
                <w:sz w:val="24"/>
                <w:szCs w:val="24"/>
                <w:lang w:val="sr-Cyrl-RS"/>
              </w:rPr>
              <w:t>30</w:t>
            </w:r>
            <w:r w:rsidRPr="00135EB7">
              <w:rPr>
                <w:sz w:val="24"/>
                <w:szCs w:val="24"/>
                <w:lang w:val="bs-Latn-BA"/>
              </w:rPr>
              <w:t xml:space="preserve"> </w:t>
            </w:r>
            <w:r w:rsidRPr="00135EB7">
              <w:rPr>
                <w:sz w:val="24"/>
                <w:szCs w:val="24"/>
              </w:rPr>
              <w:t xml:space="preserve">– </w:t>
            </w:r>
            <w:r w:rsidRPr="00135EB7">
              <w:rPr>
                <w:sz w:val="24"/>
                <w:szCs w:val="24"/>
                <w:lang w:val="bs-Latn-BA"/>
              </w:rPr>
              <w:t>12</w:t>
            </w:r>
            <w:r w:rsidRPr="00135EB7">
              <w:rPr>
                <w:sz w:val="24"/>
                <w:szCs w:val="24"/>
              </w:rPr>
              <w:t>:</w:t>
            </w:r>
            <w:r>
              <w:rPr>
                <w:sz w:val="24"/>
                <w:szCs w:val="24"/>
                <w:lang w:val="sr-Cyrl-RS"/>
              </w:rPr>
              <w:t>45</w:t>
            </w:r>
          </w:p>
        </w:tc>
        <w:tc>
          <w:tcPr>
            <w:tcW w:w="3960" w:type="dxa"/>
            <w:vAlign w:val="center"/>
          </w:tcPr>
          <w:p w14:paraId="6BD2AC18" w14:textId="58033417" w:rsidR="008422A8" w:rsidRPr="004B0C24" w:rsidRDefault="008422A8" w:rsidP="008422A8">
            <w:pPr>
              <w:jc w:val="center"/>
              <w:rPr>
                <w:sz w:val="24"/>
                <w:szCs w:val="24"/>
              </w:rPr>
            </w:pPr>
            <w:r>
              <w:rPr>
                <w:sz w:val="24"/>
                <w:szCs w:val="24"/>
              </w:rPr>
              <w:t>Results of survey conducted by UPKM</w:t>
            </w:r>
          </w:p>
        </w:tc>
        <w:tc>
          <w:tcPr>
            <w:tcW w:w="3217" w:type="dxa"/>
            <w:vAlign w:val="center"/>
          </w:tcPr>
          <w:p w14:paraId="2151E744" w14:textId="77777777" w:rsidR="008422A8" w:rsidRDefault="008422A8" w:rsidP="008422A8">
            <w:pPr>
              <w:jc w:val="center"/>
              <w:rPr>
                <w:sz w:val="24"/>
                <w:szCs w:val="24"/>
                <w:lang w:val="de-AT"/>
              </w:rPr>
            </w:pPr>
            <w:r>
              <w:rPr>
                <w:sz w:val="24"/>
                <w:szCs w:val="24"/>
                <w:lang w:val="de-AT"/>
              </w:rPr>
              <w:t>Jordan Radosavljevic</w:t>
            </w:r>
          </w:p>
          <w:p w14:paraId="5E21E55B" w14:textId="77777777" w:rsidR="008422A8" w:rsidRPr="001472E4" w:rsidRDefault="008422A8" w:rsidP="008422A8">
            <w:pPr>
              <w:jc w:val="center"/>
              <w:rPr>
                <w:sz w:val="24"/>
                <w:szCs w:val="24"/>
                <w:lang w:val="de-AT"/>
              </w:rPr>
            </w:pPr>
            <w:r w:rsidRPr="001472E4">
              <w:rPr>
                <w:sz w:val="24"/>
                <w:szCs w:val="24"/>
                <w:lang w:val="de-AT"/>
              </w:rPr>
              <w:t xml:space="preserve"> (</w:t>
            </w:r>
            <w:r>
              <w:rPr>
                <w:sz w:val="24"/>
                <w:szCs w:val="24"/>
                <w:lang w:val="de-AT"/>
              </w:rPr>
              <w:t>UPKM</w:t>
            </w:r>
            <w:r w:rsidRPr="001472E4">
              <w:rPr>
                <w:sz w:val="24"/>
                <w:szCs w:val="24"/>
                <w:lang w:val="de-AT"/>
              </w:rPr>
              <w:t>)</w:t>
            </w:r>
          </w:p>
          <w:p w14:paraId="0C20FC6C" w14:textId="0DF23E6F" w:rsidR="008422A8" w:rsidRDefault="008422A8" w:rsidP="008422A8">
            <w:pPr>
              <w:jc w:val="center"/>
              <w:rPr>
                <w:sz w:val="24"/>
                <w:szCs w:val="24"/>
                <w:lang w:val="de-AT"/>
              </w:rPr>
            </w:pPr>
          </w:p>
        </w:tc>
      </w:tr>
      <w:tr w:rsidR="004C1F62" w:rsidRPr="00C57DDF" w14:paraId="318240A6" w14:textId="77777777" w:rsidTr="00F51764">
        <w:tc>
          <w:tcPr>
            <w:tcW w:w="1818" w:type="dxa"/>
            <w:shd w:val="clear" w:color="auto" w:fill="D4EAF3" w:themeFill="accent1" w:themeFillTint="33"/>
            <w:vAlign w:val="center"/>
          </w:tcPr>
          <w:p w14:paraId="13283F32" w14:textId="5E9559F8" w:rsidR="004C1F62" w:rsidRDefault="004C1F62" w:rsidP="004C1F62">
            <w:pPr>
              <w:jc w:val="center"/>
              <w:rPr>
                <w:sz w:val="24"/>
                <w:szCs w:val="24"/>
                <w:lang w:val="bs-Latn-BA"/>
              </w:rPr>
            </w:pPr>
            <w:r>
              <w:rPr>
                <w:sz w:val="24"/>
                <w:szCs w:val="24"/>
                <w:lang w:val="bs-Latn-BA"/>
              </w:rPr>
              <w:t xml:space="preserve">12:45 </w:t>
            </w:r>
            <w:r w:rsidRPr="00C57DDF">
              <w:rPr>
                <w:sz w:val="24"/>
                <w:szCs w:val="24"/>
              </w:rPr>
              <w:t>–</w:t>
            </w:r>
            <w:r>
              <w:rPr>
                <w:sz w:val="24"/>
                <w:szCs w:val="24"/>
              </w:rPr>
              <w:t xml:space="preserve"> </w:t>
            </w:r>
            <w:r>
              <w:rPr>
                <w:sz w:val="24"/>
                <w:szCs w:val="24"/>
                <w:lang w:val="bs-Latn-BA"/>
              </w:rPr>
              <w:t>13:00</w:t>
            </w:r>
          </w:p>
        </w:tc>
        <w:tc>
          <w:tcPr>
            <w:tcW w:w="3960" w:type="dxa"/>
            <w:shd w:val="clear" w:color="auto" w:fill="D4EAF3" w:themeFill="accent1" w:themeFillTint="33"/>
            <w:vAlign w:val="center"/>
          </w:tcPr>
          <w:p w14:paraId="0A0D2308" w14:textId="77777777" w:rsidR="004C1F62" w:rsidRDefault="004C1F62" w:rsidP="004C1F62">
            <w:pPr>
              <w:rPr>
                <w:sz w:val="24"/>
                <w:szCs w:val="24"/>
              </w:rPr>
            </w:pPr>
            <w:r>
              <w:rPr>
                <w:sz w:val="24"/>
                <w:szCs w:val="24"/>
              </w:rPr>
              <w:t>Short break</w:t>
            </w:r>
          </w:p>
        </w:tc>
        <w:tc>
          <w:tcPr>
            <w:tcW w:w="3217" w:type="dxa"/>
            <w:shd w:val="clear" w:color="auto" w:fill="D4EAF3" w:themeFill="accent1" w:themeFillTint="33"/>
            <w:vAlign w:val="center"/>
          </w:tcPr>
          <w:p w14:paraId="3505906C" w14:textId="77777777" w:rsidR="004C1F62" w:rsidRPr="003D013C" w:rsidRDefault="004C1F62" w:rsidP="004C1F62">
            <w:pPr>
              <w:jc w:val="center"/>
              <w:rPr>
                <w:sz w:val="24"/>
                <w:szCs w:val="24"/>
                <w:lang w:val="de-AT"/>
              </w:rPr>
            </w:pPr>
          </w:p>
        </w:tc>
      </w:tr>
      <w:tr w:rsidR="004C1F62" w:rsidRPr="00C57DDF" w14:paraId="1BABC8F4" w14:textId="77777777" w:rsidTr="00D80A39">
        <w:tc>
          <w:tcPr>
            <w:tcW w:w="1818" w:type="dxa"/>
            <w:vAlign w:val="center"/>
          </w:tcPr>
          <w:p w14:paraId="6CF6E9BB" w14:textId="6A8A06E9" w:rsidR="004C1F62" w:rsidRDefault="004C1F62" w:rsidP="004C1F62">
            <w:pPr>
              <w:jc w:val="center"/>
              <w:rPr>
                <w:sz w:val="24"/>
                <w:szCs w:val="24"/>
                <w:lang w:val="bs-Latn-BA"/>
              </w:rPr>
            </w:pPr>
            <w:r>
              <w:rPr>
                <w:sz w:val="24"/>
                <w:szCs w:val="24"/>
                <w:lang w:val="bs-Latn-BA"/>
              </w:rPr>
              <w:t xml:space="preserve">13:00 </w:t>
            </w:r>
            <w:r w:rsidRPr="00C57DDF">
              <w:rPr>
                <w:sz w:val="24"/>
                <w:szCs w:val="24"/>
              </w:rPr>
              <w:t>–</w:t>
            </w:r>
            <w:r>
              <w:rPr>
                <w:sz w:val="24"/>
                <w:szCs w:val="24"/>
              </w:rPr>
              <w:t xml:space="preserve"> </w:t>
            </w:r>
            <w:r>
              <w:rPr>
                <w:sz w:val="24"/>
                <w:szCs w:val="24"/>
                <w:lang w:val="bs-Latn-BA"/>
              </w:rPr>
              <w:t>14:30</w:t>
            </w:r>
          </w:p>
        </w:tc>
        <w:tc>
          <w:tcPr>
            <w:tcW w:w="3960" w:type="dxa"/>
            <w:vAlign w:val="center"/>
          </w:tcPr>
          <w:p w14:paraId="3ECAAEF2" w14:textId="12C279D7" w:rsidR="004C1F62" w:rsidRPr="003D013C" w:rsidRDefault="004C1F62" w:rsidP="004C1F62">
            <w:pPr>
              <w:jc w:val="center"/>
              <w:rPr>
                <w:sz w:val="24"/>
                <w:szCs w:val="24"/>
              </w:rPr>
            </w:pPr>
            <w:r>
              <w:rPr>
                <w:sz w:val="24"/>
                <w:szCs w:val="24"/>
                <w:lang w:val="en-US"/>
              </w:rPr>
              <w:t>Presentations of participating companies</w:t>
            </w:r>
          </w:p>
        </w:tc>
        <w:tc>
          <w:tcPr>
            <w:tcW w:w="3217" w:type="dxa"/>
            <w:vAlign w:val="center"/>
          </w:tcPr>
          <w:p w14:paraId="066995FD" w14:textId="39C32732" w:rsidR="004C1F62" w:rsidRPr="003D013C" w:rsidRDefault="004C1F62" w:rsidP="004C1F62">
            <w:pPr>
              <w:jc w:val="center"/>
              <w:rPr>
                <w:sz w:val="24"/>
                <w:szCs w:val="24"/>
                <w:lang w:val="de-AT"/>
              </w:rPr>
            </w:pPr>
            <w:r>
              <w:rPr>
                <w:sz w:val="24"/>
                <w:szCs w:val="24"/>
                <w:lang w:val="de-AT"/>
              </w:rPr>
              <w:t>All Participants</w:t>
            </w:r>
          </w:p>
        </w:tc>
      </w:tr>
      <w:tr w:rsidR="004C1F62" w:rsidRPr="00C57DDF" w14:paraId="16318B1C" w14:textId="77777777" w:rsidTr="00D80A39">
        <w:tc>
          <w:tcPr>
            <w:tcW w:w="1818" w:type="dxa"/>
            <w:vAlign w:val="center"/>
          </w:tcPr>
          <w:p w14:paraId="284906E6" w14:textId="6969CC9F" w:rsidR="004C1F62" w:rsidRDefault="004C1F62" w:rsidP="004C1F62">
            <w:pPr>
              <w:jc w:val="center"/>
              <w:rPr>
                <w:sz w:val="24"/>
                <w:szCs w:val="24"/>
                <w:lang w:val="bs-Latn-BA"/>
              </w:rPr>
            </w:pPr>
            <w:r>
              <w:rPr>
                <w:sz w:val="24"/>
                <w:szCs w:val="24"/>
                <w:lang w:val="bs-Latn-BA"/>
              </w:rPr>
              <w:t xml:space="preserve">14:30 </w:t>
            </w:r>
            <w:r w:rsidRPr="00C57DDF">
              <w:rPr>
                <w:sz w:val="24"/>
                <w:szCs w:val="24"/>
              </w:rPr>
              <w:t>–</w:t>
            </w:r>
            <w:r>
              <w:rPr>
                <w:sz w:val="24"/>
                <w:szCs w:val="24"/>
              </w:rPr>
              <w:t xml:space="preserve"> </w:t>
            </w:r>
            <w:r>
              <w:rPr>
                <w:sz w:val="24"/>
                <w:szCs w:val="24"/>
                <w:lang w:val="bs-Latn-BA"/>
              </w:rPr>
              <w:t>15:30</w:t>
            </w:r>
          </w:p>
        </w:tc>
        <w:tc>
          <w:tcPr>
            <w:tcW w:w="3960" w:type="dxa"/>
            <w:vAlign w:val="center"/>
          </w:tcPr>
          <w:p w14:paraId="149A8055" w14:textId="52F1DD76" w:rsidR="004C1F62" w:rsidRDefault="004C1F62" w:rsidP="004C1F62">
            <w:pPr>
              <w:jc w:val="center"/>
              <w:rPr>
                <w:sz w:val="24"/>
                <w:szCs w:val="24"/>
              </w:rPr>
            </w:pPr>
            <w:r>
              <w:rPr>
                <w:sz w:val="24"/>
                <w:szCs w:val="24"/>
              </w:rPr>
              <w:t xml:space="preserve">Actual networking among academia – industry – research institutions </w:t>
            </w:r>
          </w:p>
        </w:tc>
        <w:tc>
          <w:tcPr>
            <w:tcW w:w="3217" w:type="dxa"/>
            <w:vAlign w:val="center"/>
          </w:tcPr>
          <w:p w14:paraId="7AFB4FCE" w14:textId="0E80BB3E" w:rsidR="004C1F62" w:rsidRPr="003D013C" w:rsidRDefault="004C1F62" w:rsidP="004C1F62">
            <w:pPr>
              <w:jc w:val="center"/>
              <w:rPr>
                <w:sz w:val="24"/>
                <w:szCs w:val="24"/>
                <w:lang w:val="de-AT"/>
              </w:rPr>
            </w:pPr>
            <w:r>
              <w:rPr>
                <w:sz w:val="24"/>
                <w:szCs w:val="24"/>
                <w:lang w:val="de-AT"/>
              </w:rPr>
              <w:t>All Participants</w:t>
            </w:r>
          </w:p>
        </w:tc>
      </w:tr>
      <w:tr w:rsidR="008422A8" w:rsidRPr="00C57DDF" w14:paraId="681E614B" w14:textId="77777777" w:rsidTr="00D80A39">
        <w:tc>
          <w:tcPr>
            <w:tcW w:w="1818" w:type="dxa"/>
            <w:vAlign w:val="center"/>
          </w:tcPr>
          <w:p w14:paraId="05B27762" w14:textId="25965244" w:rsidR="008422A8" w:rsidRDefault="008422A8" w:rsidP="008422A8">
            <w:pPr>
              <w:jc w:val="center"/>
              <w:rPr>
                <w:sz w:val="24"/>
                <w:szCs w:val="24"/>
                <w:lang w:val="bs-Latn-BA"/>
              </w:rPr>
            </w:pPr>
            <w:r>
              <w:rPr>
                <w:sz w:val="24"/>
                <w:szCs w:val="24"/>
                <w:lang w:val="bs-Latn-BA"/>
              </w:rPr>
              <w:t xml:space="preserve">15:30 </w:t>
            </w:r>
            <w:r w:rsidRPr="00C57DDF">
              <w:rPr>
                <w:sz w:val="24"/>
                <w:szCs w:val="24"/>
              </w:rPr>
              <w:t>–</w:t>
            </w:r>
            <w:r>
              <w:rPr>
                <w:sz w:val="24"/>
                <w:szCs w:val="24"/>
              </w:rPr>
              <w:t xml:space="preserve"> </w:t>
            </w:r>
            <w:r>
              <w:rPr>
                <w:sz w:val="24"/>
                <w:szCs w:val="24"/>
                <w:lang w:val="bs-Latn-BA"/>
              </w:rPr>
              <w:t>15:45</w:t>
            </w:r>
          </w:p>
        </w:tc>
        <w:tc>
          <w:tcPr>
            <w:tcW w:w="3960" w:type="dxa"/>
            <w:vAlign w:val="center"/>
          </w:tcPr>
          <w:p w14:paraId="2A9AA5A6" w14:textId="41FD14A7" w:rsidR="008422A8" w:rsidRDefault="008422A8" w:rsidP="008422A8">
            <w:pPr>
              <w:jc w:val="center"/>
              <w:rPr>
                <w:sz w:val="24"/>
                <w:szCs w:val="24"/>
              </w:rPr>
            </w:pPr>
            <w:r>
              <w:rPr>
                <w:sz w:val="24"/>
                <w:szCs w:val="24"/>
              </w:rPr>
              <w:t>Opportunities for implementation of the knowledge triangle mechanisms</w:t>
            </w:r>
          </w:p>
        </w:tc>
        <w:tc>
          <w:tcPr>
            <w:tcW w:w="3217" w:type="dxa"/>
            <w:vAlign w:val="center"/>
          </w:tcPr>
          <w:p w14:paraId="250E202A" w14:textId="6F9034E3" w:rsidR="008422A8" w:rsidRDefault="008422A8" w:rsidP="008422A8">
            <w:pPr>
              <w:jc w:val="center"/>
              <w:rPr>
                <w:sz w:val="24"/>
                <w:szCs w:val="24"/>
                <w:lang w:val="de-AT"/>
              </w:rPr>
            </w:pPr>
            <w:r>
              <w:rPr>
                <w:sz w:val="24"/>
                <w:szCs w:val="24"/>
                <w:lang w:val="de-AT"/>
              </w:rPr>
              <w:t>Milos Milovanovic</w:t>
            </w:r>
            <w:bookmarkStart w:id="0" w:name="_GoBack"/>
            <w:bookmarkEnd w:id="0"/>
            <w:r>
              <w:rPr>
                <w:sz w:val="24"/>
                <w:szCs w:val="24"/>
                <w:lang w:val="de-AT"/>
              </w:rPr>
              <w:t xml:space="preserve"> (UPKM),</w:t>
            </w:r>
          </w:p>
          <w:p w14:paraId="7E499677" w14:textId="29F4A867" w:rsidR="008422A8" w:rsidRPr="003D013C" w:rsidRDefault="008422A8" w:rsidP="008422A8">
            <w:pPr>
              <w:jc w:val="center"/>
              <w:rPr>
                <w:sz w:val="24"/>
                <w:szCs w:val="24"/>
                <w:lang w:val="de-AT"/>
              </w:rPr>
            </w:pPr>
            <w:r>
              <w:rPr>
                <w:sz w:val="24"/>
                <w:szCs w:val="24"/>
                <w:lang w:val="de-AT"/>
              </w:rPr>
              <w:t>Aleksandra Petrovic (UPKM)</w:t>
            </w:r>
          </w:p>
        </w:tc>
      </w:tr>
      <w:tr w:rsidR="008422A8" w:rsidRPr="00C57DDF" w14:paraId="47FA99E7" w14:textId="77777777" w:rsidTr="00D80A39">
        <w:tc>
          <w:tcPr>
            <w:tcW w:w="1818" w:type="dxa"/>
            <w:vAlign w:val="center"/>
          </w:tcPr>
          <w:p w14:paraId="575C945B" w14:textId="3862D4A8" w:rsidR="008422A8" w:rsidRDefault="008422A8" w:rsidP="008422A8">
            <w:pPr>
              <w:jc w:val="center"/>
              <w:rPr>
                <w:sz w:val="24"/>
                <w:szCs w:val="24"/>
                <w:lang w:val="bs-Latn-BA"/>
              </w:rPr>
            </w:pPr>
            <w:r>
              <w:rPr>
                <w:sz w:val="24"/>
                <w:szCs w:val="24"/>
                <w:lang w:val="bs-Latn-BA"/>
              </w:rPr>
              <w:t xml:space="preserve">15:45 </w:t>
            </w:r>
            <w:r w:rsidRPr="00C57DDF">
              <w:rPr>
                <w:sz w:val="24"/>
                <w:szCs w:val="24"/>
              </w:rPr>
              <w:t>–</w:t>
            </w:r>
            <w:r>
              <w:rPr>
                <w:sz w:val="24"/>
                <w:szCs w:val="24"/>
              </w:rPr>
              <w:t xml:space="preserve"> </w:t>
            </w:r>
            <w:r>
              <w:rPr>
                <w:sz w:val="24"/>
                <w:szCs w:val="24"/>
                <w:lang w:val="bs-Latn-BA"/>
              </w:rPr>
              <w:t>16:30</w:t>
            </w:r>
          </w:p>
        </w:tc>
        <w:tc>
          <w:tcPr>
            <w:tcW w:w="3960" w:type="dxa"/>
            <w:vAlign w:val="center"/>
          </w:tcPr>
          <w:p w14:paraId="15B44A31" w14:textId="5FA80F14" w:rsidR="008422A8" w:rsidRDefault="008422A8" w:rsidP="008422A8">
            <w:pPr>
              <w:jc w:val="center"/>
              <w:rPr>
                <w:sz w:val="24"/>
                <w:szCs w:val="24"/>
              </w:rPr>
            </w:pPr>
            <w:r w:rsidRPr="00875EA1">
              <w:rPr>
                <w:sz w:val="24"/>
                <w:szCs w:val="24"/>
              </w:rPr>
              <w:t xml:space="preserve">Sharing </w:t>
            </w:r>
            <w:r>
              <w:rPr>
                <w:sz w:val="24"/>
                <w:szCs w:val="24"/>
              </w:rPr>
              <w:t>ideas on future collaborations in the area of research and innovations</w:t>
            </w:r>
          </w:p>
        </w:tc>
        <w:tc>
          <w:tcPr>
            <w:tcW w:w="3217" w:type="dxa"/>
            <w:vAlign w:val="center"/>
          </w:tcPr>
          <w:p w14:paraId="408EF931" w14:textId="63B4EF73" w:rsidR="008422A8" w:rsidRDefault="008422A8" w:rsidP="008422A8">
            <w:pPr>
              <w:jc w:val="center"/>
              <w:rPr>
                <w:sz w:val="24"/>
                <w:szCs w:val="24"/>
                <w:lang w:val="de-AT"/>
              </w:rPr>
            </w:pPr>
            <w:r>
              <w:rPr>
                <w:sz w:val="24"/>
                <w:szCs w:val="24"/>
                <w:lang w:val="de-AT"/>
              </w:rPr>
              <w:t>All Participants</w:t>
            </w:r>
          </w:p>
        </w:tc>
      </w:tr>
      <w:tr w:rsidR="008422A8" w:rsidRPr="00C57DDF" w14:paraId="6B9F8430" w14:textId="77777777" w:rsidTr="00D80A39">
        <w:tc>
          <w:tcPr>
            <w:tcW w:w="1818" w:type="dxa"/>
            <w:vAlign w:val="center"/>
          </w:tcPr>
          <w:p w14:paraId="6F51BF02" w14:textId="5D833331" w:rsidR="008422A8" w:rsidRPr="004C1F62" w:rsidRDefault="008422A8" w:rsidP="008422A8">
            <w:pPr>
              <w:jc w:val="center"/>
              <w:rPr>
                <w:sz w:val="24"/>
                <w:szCs w:val="24"/>
                <w:lang w:val="sr-Cyrl-RS"/>
              </w:rPr>
            </w:pPr>
            <w:r>
              <w:rPr>
                <w:sz w:val="24"/>
                <w:szCs w:val="24"/>
                <w:lang w:val="bs-Latn-BA"/>
              </w:rPr>
              <w:t xml:space="preserve">16:30 </w:t>
            </w:r>
            <w:r w:rsidRPr="00C57DDF">
              <w:rPr>
                <w:sz w:val="24"/>
                <w:szCs w:val="24"/>
              </w:rPr>
              <w:t>–</w:t>
            </w:r>
            <w:r>
              <w:rPr>
                <w:sz w:val="24"/>
                <w:szCs w:val="24"/>
              </w:rPr>
              <w:t xml:space="preserve"> </w:t>
            </w:r>
            <w:r>
              <w:rPr>
                <w:sz w:val="24"/>
                <w:szCs w:val="24"/>
                <w:lang w:val="bs-Latn-BA"/>
              </w:rPr>
              <w:t>1</w:t>
            </w:r>
            <w:r>
              <w:rPr>
                <w:sz w:val="24"/>
                <w:szCs w:val="24"/>
                <w:lang w:val="sr-Cyrl-RS"/>
              </w:rPr>
              <w:t>7</w:t>
            </w:r>
            <w:r>
              <w:rPr>
                <w:sz w:val="24"/>
                <w:szCs w:val="24"/>
                <w:lang w:val="bs-Latn-BA"/>
              </w:rPr>
              <w:t>:</w:t>
            </w:r>
            <w:r>
              <w:rPr>
                <w:sz w:val="24"/>
                <w:szCs w:val="24"/>
                <w:lang w:val="sr-Cyrl-RS"/>
              </w:rPr>
              <w:t>00</w:t>
            </w:r>
          </w:p>
        </w:tc>
        <w:tc>
          <w:tcPr>
            <w:tcW w:w="3960" w:type="dxa"/>
            <w:vAlign w:val="center"/>
          </w:tcPr>
          <w:p w14:paraId="2E19A6B7" w14:textId="703F3ACB" w:rsidR="008422A8" w:rsidRDefault="008422A8" w:rsidP="008422A8">
            <w:pPr>
              <w:jc w:val="center"/>
              <w:rPr>
                <w:sz w:val="24"/>
                <w:szCs w:val="24"/>
              </w:rPr>
            </w:pPr>
            <w:r>
              <w:rPr>
                <w:sz w:val="24"/>
                <w:szCs w:val="24"/>
              </w:rPr>
              <w:t>Discussion and closure of the meeting</w:t>
            </w:r>
          </w:p>
        </w:tc>
        <w:tc>
          <w:tcPr>
            <w:tcW w:w="3217" w:type="dxa"/>
            <w:vAlign w:val="center"/>
          </w:tcPr>
          <w:p w14:paraId="291D7F0B" w14:textId="44BF690B" w:rsidR="008422A8" w:rsidRDefault="008422A8" w:rsidP="008422A8">
            <w:pPr>
              <w:jc w:val="center"/>
              <w:rPr>
                <w:sz w:val="24"/>
                <w:szCs w:val="24"/>
                <w:lang w:val="de-AT"/>
              </w:rPr>
            </w:pPr>
            <w:r>
              <w:rPr>
                <w:sz w:val="24"/>
                <w:szCs w:val="24"/>
                <w:lang w:val="de-AT"/>
              </w:rPr>
              <w:t>All Participants</w:t>
            </w:r>
          </w:p>
        </w:tc>
      </w:tr>
      <w:tr w:rsidR="008422A8" w:rsidRPr="002B43D0" w14:paraId="6B66DAE1" w14:textId="77777777" w:rsidTr="00D80A39">
        <w:tc>
          <w:tcPr>
            <w:tcW w:w="1818" w:type="dxa"/>
            <w:shd w:val="clear" w:color="auto" w:fill="E3F1ED" w:themeFill="accent3" w:themeFillTint="33"/>
            <w:vAlign w:val="center"/>
          </w:tcPr>
          <w:p w14:paraId="5BBED49D" w14:textId="77777777" w:rsidR="008422A8" w:rsidRPr="002B43D0" w:rsidRDefault="008422A8" w:rsidP="008422A8">
            <w:pPr>
              <w:jc w:val="center"/>
              <w:rPr>
                <w:i/>
                <w:iCs/>
                <w:sz w:val="24"/>
                <w:szCs w:val="24"/>
              </w:rPr>
            </w:pPr>
          </w:p>
        </w:tc>
        <w:tc>
          <w:tcPr>
            <w:tcW w:w="3960" w:type="dxa"/>
            <w:shd w:val="clear" w:color="auto" w:fill="E3F1ED" w:themeFill="accent3" w:themeFillTint="33"/>
            <w:vAlign w:val="center"/>
          </w:tcPr>
          <w:p w14:paraId="42EF73DC" w14:textId="64D12465" w:rsidR="008422A8" w:rsidRPr="002B43D0" w:rsidRDefault="008422A8" w:rsidP="008422A8">
            <w:pPr>
              <w:pStyle w:val="Default"/>
              <w:ind w:left="360"/>
              <w:jc w:val="center"/>
              <w:rPr>
                <w:i/>
                <w:iCs/>
                <w:color w:val="auto"/>
              </w:rPr>
            </w:pPr>
            <w:r>
              <w:rPr>
                <w:i/>
                <w:iCs/>
                <w:color w:val="auto"/>
              </w:rPr>
              <w:t>End of the workshop</w:t>
            </w:r>
          </w:p>
        </w:tc>
        <w:tc>
          <w:tcPr>
            <w:tcW w:w="3217" w:type="dxa"/>
            <w:shd w:val="clear" w:color="auto" w:fill="E3F1ED" w:themeFill="accent3" w:themeFillTint="33"/>
            <w:vAlign w:val="center"/>
          </w:tcPr>
          <w:p w14:paraId="773C9D2E" w14:textId="77777777" w:rsidR="008422A8" w:rsidRPr="002B43D0" w:rsidRDefault="008422A8" w:rsidP="008422A8">
            <w:pPr>
              <w:jc w:val="center"/>
              <w:rPr>
                <w:b/>
                <w:bCs/>
                <w:i/>
                <w:iCs/>
                <w:sz w:val="24"/>
                <w:szCs w:val="24"/>
                <w:lang w:val="bs-Latn-BA"/>
              </w:rPr>
            </w:pPr>
          </w:p>
        </w:tc>
      </w:tr>
    </w:tbl>
    <w:p w14:paraId="2DA88DF8" w14:textId="7FEE78ED" w:rsidR="00F15969" w:rsidRDefault="00F15969" w:rsidP="00EF6692">
      <w:pPr>
        <w:jc w:val="center"/>
        <w:rPr>
          <w:b/>
          <w:i/>
          <w:iCs/>
          <w:sz w:val="24"/>
          <w:szCs w:val="24"/>
          <w:lang w:val="de-AT"/>
        </w:rPr>
      </w:pPr>
    </w:p>
    <w:p w14:paraId="365B2E79" w14:textId="77777777" w:rsidR="00F15969" w:rsidRDefault="00F15969" w:rsidP="00C57DDF">
      <w:pPr>
        <w:jc w:val="center"/>
        <w:rPr>
          <w:b/>
          <w:i/>
          <w:iCs/>
          <w:sz w:val="24"/>
          <w:szCs w:val="24"/>
          <w:lang w:val="de-AT"/>
        </w:rPr>
      </w:pPr>
    </w:p>
    <w:sectPr w:rsidR="00F15969" w:rsidSect="00EB29BA">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5FE69" w14:textId="77777777" w:rsidR="00C70BBB" w:rsidRDefault="00C70BBB" w:rsidP="009233B1">
      <w:r>
        <w:separator/>
      </w:r>
    </w:p>
  </w:endnote>
  <w:endnote w:type="continuationSeparator" w:id="0">
    <w:p w14:paraId="2311A07D" w14:textId="77777777" w:rsidR="00C70BBB" w:rsidRDefault="00C70BBB" w:rsidP="0092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350F" w14:textId="77777777" w:rsidR="004E7CF7" w:rsidRPr="00065318" w:rsidRDefault="004E7CF7" w:rsidP="004E7CF7">
    <w:pPr>
      <w:tabs>
        <w:tab w:val="center" w:pos="4680"/>
        <w:tab w:val="right" w:pos="9360"/>
      </w:tabs>
      <w:jc w:val="center"/>
      <w:rPr>
        <w:rFonts w:ascii="Times New Roman" w:hAnsi="Times New Roman"/>
        <w:sz w:val="16"/>
        <w:szCs w:val="16"/>
      </w:rPr>
    </w:pPr>
    <w:r w:rsidRPr="00065318">
      <w:rPr>
        <w:rFonts w:ascii="Times New Roman" w:hAnsi="Times New Roman"/>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p w14:paraId="5FE35A96" w14:textId="77777777" w:rsidR="004E7CF7" w:rsidRDefault="004E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E641E" w14:textId="77777777" w:rsidR="00C70BBB" w:rsidRDefault="00C70BBB" w:rsidP="009233B1">
      <w:r>
        <w:separator/>
      </w:r>
    </w:p>
  </w:footnote>
  <w:footnote w:type="continuationSeparator" w:id="0">
    <w:p w14:paraId="27FE8DA8" w14:textId="77777777" w:rsidR="00C70BBB" w:rsidRDefault="00C70BBB" w:rsidP="0092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alias w:val="Title"/>
      <w:id w:val="77738743"/>
      <w:placeholder>
        <w:docPart w:val="1FBD2EEC5F8140028B409EDF2CE93108"/>
      </w:placeholder>
      <w:dataBinding w:prefixMappings="xmlns:ns0='http://schemas.openxmlformats.org/package/2006/metadata/core-properties' xmlns:ns1='http://purl.org/dc/elements/1.1/'" w:xpath="/ns0:coreProperties[1]/ns1:title[1]" w:storeItemID="{6C3C8BC8-F283-45AE-878A-BAB7291924A1}"/>
      <w:text/>
    </w:sdtPr>
    <w:sdtEndPr/>
    <w:sdtContent>
      <w:p w14:paraId="56C1DF9B" w14:textId="77777777" w:rsidR="009233B1" w:rsidRDefault="00D8413A">
        <w:pPr>
          <w:pStyle w:val="Header"/>
          <w:pBdr>
            <w:bottom w:val="thickThinSmallGap" w:sz="24" w:space="1" w:color="265E65" w:themeColor="accent2" w:themeShade="7F"/>
          </w:pBdr>
          <w:jc w:val="center"/>
          <w:rPr>
            <w:rFonts w:asciiTheme="majorHAnsi" w:eastAsiaTheme="majorEastAsia" w:hAnsiTheme="majorHAnsi" w:cstheme="majorBidi"/>
            <w:sz w:val="32"/>
            <w:szCs w:val="32"/>
          </w:rPr>
        </w:pPr>
        <w:r>
          <w:rPr>
            <w:sz w:val="20"/>
            <w:szCs w:val="20"/>
          </w:rPr>
          <w:t>Knowledge Triangle for a Low Carbon Economy / KALCEA 618109 – EPP-1-2020-1-EL-EPPKA2-CBHE-JP</w:t>
        </w:r>
      </w:p>
    </w:sdtContent>
  </w:sdt>
  <w:p w14:paraId="66AC2130" w14:textId="77777777" w:rsidR="009233B1" w:rsidRDefault="00923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alias w:val="Title"/>
      <w:id w:val="1700820975"/>
      <w:placeholder>
        <w:docPart w:val="7A55CCC6830F406B9F94F9D4D2CBEA7B"/>
      </w:placeholder>
      <w:dataBinding w:prefixMappings="xmlns:ns0='http://schemas.openxmlformats.org/package/2006/metadata/core-properties' xmlns:ns1='http://purl.org/dc/elements/1.1/'" w:xpath="/ns0:coreProperties[1]/ns1:title[1]" w:storeItemID="{6C3C8BC8-F283-45AE-878A-BAB7291924A1}"/>
      <w:text/>
    </w:sdtPr>
    <w:sdtEndPr/>
    <w:sdtContent>
      <w:p w14:paraId="014EBA8B" w14:textId="77777777" w:rsidR="00EB29BA" w:rsidRPr="00D8413A" w:rsidRDefault="007C3C3A" w:rsidP="007C3C3A">
        <w:pPr>
          <w:pStyle w:val="Header"/>
          <w:pBdr>
            <w:bottom w:val="thickThinSmallGap" w:sz="24" w:space="1" w:color="265E65" w:themeColor="accent2" w:themeShade="7F"/>
          </w:pBdr>
          <w:jc w:val="center"/>
          <w:rPr>
            <w:sz w:val="20"/>
            <w:szCs w:val="20"/>
          </w:rPr>
        </w:pPr>
        <w:r w:rsidRPr="00D8413A">
          <w:rPr>
            <w:sz w:val="20"/>
            <w:szCs w:val="20"/>
          </w:rPr>
          <w:t>Knowledge Triangle for a Low Carbon Economy / KALCEA 618109 – EPP-1-2020-1-EL-EPPKA2-CBHE-JP</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0F74"/>
    <w:multiLevelType w:val="hybridMultilevel"/>
    <w:tmpl w:val="033ED274"/>
    <w:lvl w:ilvl="0" w:tplc="DE9211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13BAD"/>
    <w:multiLevelType w:val="hybridMultilevel"/>
    <w:tmpl w:val="15C6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04BFC"/>
    <w:multiLevelType w:val="hybridMultilevel"/>
    <w:tmpl w:val="B178EBEA"/>
    <w:lvl w:ilvl="0" w:tplc="DE9211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13894"/>
    <w:multiLevelType w:val="hybridMultilevel"/>
    <w:tmpl w:val="13562512"/>
    <w:lvl w:ilvl="0" w:tplc="72709ABA">
      <w:start w:val="1"/>
      <w:numFmt w:val="bullet"/>
      <w:lvlText w:val=""/>
      <w:lvlJc w:val="left"/>
      <w:pPr>
        <w:ind w:left="2880" w:hanging="360"/>
      </w:pPr>
      <w:rPr>
        <w:rFonts w:ascii="Symbol" w:hAnsi="Symbol" w:hint="default"/>
        <w:color w:val="000000" w:themeColor="text1"/>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06A67D6"/>
    <w:multiLevelType w:val="hybridMultilevel"/>
    <w:tmpl w:val="ABD8199A"/>
    <w:lvl w:ilvl="0" w:tplc="D560694A">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755520BE"/>
    <w:multiLevelType w:val="hybridMultilevel"/>
    <w:tmpl w:val="B5505DAA"/>
    <w:lvl w:ilvl="0" w:tplc="DE9211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71579"/>
    <w:multiLevelType w:val="hybridMultilevel"/>
    <w:tmpl w:val="0F8C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05C0A"/>
    <w:multiLevelType w:val="hybridMultilevel"/>
    <w:tmpl w:val="CE74D4DE"/>
    <w:lvl w:ilvl="0" w:tplc="2E42FC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DC"/>
    <w:rsid w:val="00003919"/>
    <w:rsid w:val="0001581A"/>
    <w:rsid w:val="00020479"/>
    <w:rsid w:val="00021790"/>
    <w:rsid w:val="00021D11"/>
    <w:rsid w:val="000263D6"/>
    <w:rsid w:val="00026EF7"/>
    <w:rsid w:val="0003591F"/>
    <w:rsid w:val="0004397B"/>
    <w:rsid w:val="00046934"/>
    <w:rsid w:val="0005542F"/>
    <w:rsid w:val="0005597A"/>
    <w:rsid w:val="00072C09"/>
    <w:rsid w:val="00096D3A"/>
    <w:rsid w:val="000B1063"/>
    <w:rsid w:val="000C0EF6"/>
    <w:rsid w:val="000D207E"/>
    <w:rsid w:val="000E4052"/>
    <w:rsid w:val="000F0619"/>
    <w:rsid w:val="00104216"/>
    <w:rsid w:val="001123B3"/>
    <w:rsid w:val="0012297D"/>
    <w:rsid w:val="00133B3E"/>
    <w:rsid w:val="001441FE"/>
    <w:rsid w:val="001472E4"/>
    <w:rsid w:val="00157C90"/>
    <w:rsid w:val="001619B5"/>
    <w:rsid w:val="00162823"/>
    <w:rsid w:val="00187533"/>
    <w:rsid w:val="00191F31"/>
    <w:rsid w:val="0019394D"/>
    <w:rsid w:val="001B34DE"/>
    <w:rsid w:val="001C0180"/>
    <w:rsid w:val="001C0918"/>
    <w:rsid w:val="001C0E1E"/>
    <w:rsid w:val="001E3681"/>
    <w:rsid w:val="001F0242"/>
    <w:rsid w:val="001F0BA8"/>
    <w:rsid w:val="001F4BD2"/>
    <w:rsid w:val="001F7DC9"/>
    <w:rsid w:val="002024F9"/>
    <w:rsid w:val="00202D47"/>
    <w:rsid w:val="002049E1"/>
    <w:rsid w:val="00210A2A"/>
    <w:rsid w:val="00211AE3"/>
    <w:rsid w:val="00213E3F"/>
    <w:rsid w:val="002215A1"/>
    <w:rsid w:val="00261648"/>
    <w:rsid w:val="00261FCF"/>
    <w:rsid w:val="0026228E"/>
    <w:rsid w:val="0027427D"/>
    <w:rsid w:val="002B43D0"/>
    <w:rsid w:val="002D38AD"/>
    <w:rsid w:val="002D39D3"/>
    <w:rsid w:val="002D5B57"/>
    <w:rsid w:val="002D7679"/>
    <w:rsid w:val="002E300E"/>
    <w:rsid w:val="002F4173"/>
    <w:rsid w:val="003008DD"/>
    <w:rsid w:val="003027BD"/>
    <w:rsid w:val="00321921"/>
    <w:rsid w:val="0034246B"/>
    <w:rsid w:val="003651DF"/>
    <w:rsid w:val="0037057C"/>
    <w:rsid w:val="00377628"/>
    <w:rsid w:val="003778A9"/>
    <w:rsid w:val="00381739"/>
    <w:rsid w:val="00384C39"/>
    <w:rsid w:val="003961B1"/>
    <w:rsid w:val="003D013C"/>
    <w:rsid w:val="00414DE3"/>
    <w:rsid w:val="00421E31"/>
    <w:rsid w:val="0044276A"/>
    <w:rsid w:val="004542FB"/>
    <w:rsid w:val="0047626D"/>
    <w:rsid w:val="0048249E"/>
    <w:rsid w:val="00490AB9"/>
    <w:rsid w:val="00491A07"/>
    <w:rsid w:val="00497D8B"/>
    <w:rsid w:val="004B0C24"/>
    <w:rsid w:val="004C1F62"/>
    <w:rsid w:val="004C39E0"/>
    <w:rsid w:val="004E26CE"/>
    <w:rsid w:val="004E7CF7"/>
    <w:rsid w:val="004F7A7F"/>
    <w:rsid w:val="00507D98"/>
    <w:rsid w:val="0051765F"/>
    <w:rsid w:val="00530324"/>
    <w:rsid w:val="0053641A"/>
    <w:rsid w:val="00542320"/>
    <w:rsid w:val="00543508"/>
    <w:rsid w:val="005473E6"/>
    <w:rsid w:val="00561430"/>
    <w:rsid w:val="005766A7"/>
    <w:rsid w:val="005834DE"/>
    <w:rsid w:val="00595EFE"/>
    <w:rsid w:val="005A15D0"/>
    <w:rsid w:val="005A7B97"/>
    <w:rsid w:val="005B166F"/>
    <w:rsid w:val="005B6DD5"/>
    <w:rsid w:val="005D64C2"/>
    <w:rsid w:val="005F2E63"/>
    <w:rsid w:val="005F675F"/>
    <w:rsid w:val="005F70E9"/>
    <w:rsid w:val="00602CA1"/>
    <w:rsid w:val="006031B6"/>
    <w:rsid w:val="006359D5"/>
    <w:rsid w:val="006574B9"/>
    <w:rsid w:val="006A53FB"/>
    <w:rsid w:val="006C262C"/>
    <w:rsid w:val="006C4A05"/>
    <w:rsid w:val="006C5903"/>
    <w:rsid w:val="006C6C20"/>
    <w:rsid w:val="006E1214"/>
    <w:rsid w:val="006F1B05"/>
    <w:rsid w:val="006F1C16"/>
    <w:rsid w:val="00722B0C"/>
    <w:rsid w:val="0074035E"/>
    <w:rsid w:val="00756929"/>
    <w:rsid w:val="00757D94"/>
    <w:rsid w:val="00763436"/>
    <w:rsid w:val="00764B50"/>
    <w:rsid w:val="00771C4E"/>
    <w:rsid w:val="00772513"/>
    <w:rsid w:val="007736BB"/>
    <w:rsid w:val="00775C17"/>
    <w:rsid w:val="00781397"/>
    <w:rsid w:val="00784BF4"/>
    <w:rsid w:val="007850B2"/>
    <w:rsid w:val="00787AEB"/>
    <w:rsid w:val="007951A4"/>
    <w:rsid w:val="007A7319"/>
    <w:rsid w:val="007B10B0"/>
    <w:rsid w:val="007B3ABB"/>
    <w:rsid w:val="007B6A62"/>
    <w:rsid w:val="007B75F2"/>
    <w:rsid w:val="007C3C3A"/>
    <w:rsid w:val="007C59BB"/>
    <w:rsid w:val="007D3F95"/>
    <w:rsid w:val="007E32C8"/>
    <w:rsid w:val="008001AE"/>
    <w:rsid w:val="00807568"/>
    <w:rsid w:val="00807D10"/>
    <w:rsid w:val="008228DD"/>
    <w:rsid w:val="00824838"/>
    <w:rsid w:val="0083029E"/>
    <w:rsid w:val="008422A8"/>
    <w:rsid w:val="0084735D"/>
    <w:rsid w:val="0085754F"/>
    <w:rsid w:val="00873456"/>
    <w:rsid w:val="0087398A"/>
    <w:rsid w:val="00875EA1"/>
    <w:rsid w:val="008763A7"/>
    <w:rsid w:val="00881763"/>
    <w:rsid w:val="00882F4F"/>
    <w:rsid w:val="00883E00"/>
    <w:rsid w:val="00887249"/>
    <w:rsid w:val="00894F26"/>
    <w:rsid w:val="008B09BD"/>
    <w:rsid w:val="008B3964"/>
    <w:rsid w:val="008C0707"/>
    <w:rsid w:val="008C0E54"/>
    <w:rsid w:val="008C319E"/>
    <w:rsid w:val="008C501B"/>
    <w:rsid w:val="008F2778"/>
    <w:rsid w:val="008F4A69"/>
    <w:rsid w:val="008F68FB"/>
    <w:rsid w:val="009233B1"/>
    <w:rsid w:val="00927505"/>
    <w:rsid w:val="0095571A"/>
    <w:rsid w:val="00964AFD"/>
    <w:rsid w:val="00972CD7"/>
    <w:rsid w:val="009A5CCC"/>
    <w:rsid w:val="009B0D0D"/>
    <w:rsid w:val="009C6143"/>
    <w:rsid w:val="009D6641"/>
    <w:rsid w:val="009E7A13"/>
    <w:rsid w:val="00A028C1"/>
    <w:rsid w:val="00A0761F"/>
    <w:rsid w:val="00A137DB"/>
    <w:rsid w:val="00A31251"/>
    <w:rsid w:val="00A34527"/>
    <w:rsid w:val="00A376FA"/>
    <w:rsid w:val="00A65AFE"/>
    <w:rsid w:val="00A6640A"/>
    <w:rsid w:val="00A66599"/>
    <w:rsid w:val="00A6753E"/>
    <w:rsid w:val="00A7436B"/>
    <w:rsid w:val="00A75B3E"/>
    <w:rsid w:val="00A85E9E"/>
    <w:rsid w:val="00A913AC"/>
    <w:rsid w:val="00A934A1"/>
    <w:rsid w:val="00AC32BB"/>
    <w:rsid w:val="00AD05A6"/>
    <w:rsid w:val="00AF2B91"/>
    <w:rsid w:val="00B03146"/>
    <w:rsid w:val="00B079C7"/>
    <w:rsid w:val="00B312EB"/>
    <w:rsid w:val="00B40D21"/>
    <w:rsid w:val="00B4285A"/>
    <w:rsid w:val="00B5043A"/>
    <w:rsid w:val="00B60CE2"/>
    <w:rsid w:val="00B94E25"/>
    <w:rsid w:val="00BA3C49"/>
    <w:rsid w:val="00BB6A29"/>
    <w:rsid w:val="00BB6CC6"/>
    <w:rsid w:val="00BE0B20"/>
    <w:rsid w:val="00C01E36"/>
    <w:rsid w:val="00C102D3"/>
    <w:rsid w:val="00C24593"/>
    <w:rsid w:val="00C26686"/>
    <w:rsid w:val="00C33ABA"/>
    <w:rsid w:val="00C436E1"/>
    <w:rsid w:val="00C52286"/>
    <w:rsid w:val="00C540A4"/>
    <w:rsid w:val="00C562CB"/>
    <w:rsid w:val="00C57DDF"/>
    <w:rsid w:val="00C6041F"/>
    <w:rsid w:val="00C64D02"/>
    <w:rsid w:val="00C669C8"/>
    <w:rsid w:val="00C70BBB"/>
    <w:rsid w:val="00C77CCA"/>
    <w:rsid w:val="00C91DF6"/>
    <w:rsid w:val="00CB1322"/>
    <w:rsid w:val="00CB28B1"/>
    <w:rsid w:val="00CB3474"/>
    <w:rsid w:val="00CC0469"/>
    <w:rsid w:val="00CC0D24"/>
    <w:rsid w:val="00CD4A20"/>
    <w:rsid w:val="00CE21B2"/>
    <w:rsid w:val="00CF068B"/>
    <w:rsid w:val="00D03084"/>
    <w:rsid w:val="00D05BEA"/>
    <w:rsid w:val="00D069FD"/>
    <w:rsid w:val="00D1647C"/>
    <w:rsid w:val="00D2536D"/>
    <w:rsid w:val="00D25D69"/>
    <w:rsid w:val="00D42F52"/>
    <w:rsid w:val="00D61C23"/>
    <w:rsid w:val="00D61FD6"/>
    <w:rsid w:val="00D76229"/>
    <w:rsid w:val="00D80700"/>
    <w:rsid w:val="00D80A39"/>
    <w:rsid w:val="00D82993"/>
    <w:rsid w:val="00D8413A"/>
    <w:rsid w:val="00DA034A"/>
    <w:rsid w:val="00DA534C"/>
    <w:rsid w:val="00DB755B"/>
    <w:rsid w:val="00E16452"/>
    <w:rsid w:val="00E242FC"/>
    <w:rsid w:val="00E35A5D"/>
    <w:rsid w:val="00E403E4"/>
    <w:rsid w:val="00E53F32"/>
    <w:rsid w:val="00E5495E"/>
    <w:rsid w:val="00E63272"/>
    <w:rsid w:val="00E870EA"/>
    <w:rsid w:val="00E9393E"/>
    <w:rsid w:val="00E953A6"/>
    <w:rsid w:val="00EA4378"/>
    <w:rsid w:val="00EB29BA"/>
    <w:rsid w:val="00EC4DE8"/>
    <w:rsid w:val="00ED432E"/>
    <w:rsid w:val="00EE7A57"/>
    <w:rsid w:val="00EF6692"/>
    <w:rsid w:val="00F03CC7"/>
    <w:rsid w:val="00F04972"/>
    <w:rsid w:val="00F0638A"/>
    <w:rsid w:val="00F15969"/>
    <w:rsid w:val="00F1694F"/>
    <w:rsid w:val="00F203DC"/>
    <w:rsid w:val="00F22208"/>
    <w:rsid w:val="00F22F63"/>
    <w:rsid w:val="00F40027"/>
    <w:rsid w:val="00F51764"/>
    <w:rsid w:val="00F65C65"/>
    <w:rsid w:val="00F702FF"/>
    <w:rsid w:val="00F8040B"/>
    <w:rsid w:val="00F97A50"/>
    <w:rsid w:val="00FB1ED6"/>
    <w:rsid w:val="00FD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FC64E"/>
  <w15:docId w15:val="{CB6D5F2E-08A6-44B7-A113-1C2C225D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F203DC"/>
    <w:pPr>
      <w:autoSpaceDE w:val="0"/>
      <w:autoSpaceDN w:val="0"/>
      <w:adjustRightInd w:val="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2E63"/>
    <w:rPr>
      <w:rFonts w:ascii="Tahoma" w:hAnsi="Tahoma" w:cs="Tahoma"/>
      <w:sz w:val="16"/>
      <w:szCs w:val="16"/>
    </w:rPr>
  </w:style>
  <w:style w:type="character" w:customStyle="1" w:styleId="BalloonTextChar">
    <w:name w:val="Balloon Text Char"/>
    <w:basedOn w:val="DefaultParagraphFont"/>
    <w:link w:val="BalloonText"/>
    <w:uiPriority w:val="99"/>
    <w:semiHidden/>
    <w:rsid w:val="005F2E63"/>
    <w:rPr>
      <w:rFonts w:ascii="Tahoma" w:hAnsi="Tahoma" w:cs="Tahoma"/>
      <w:sz w:val="16"/>
      <w:szCs w:val="16"/>
    </w:rPr>
  </w:style>
  <w:style w:type="table" w:styleId="TableGrid">
    <w:name w:val="Table Grid"/>
    <w:basedOn w:val="TableNormal"/>
    <w:uiPriority w:val="59"/>
    <w:qFormat/>
    <w:rsid w:val="005F2E63"/>
    <w:pPr>
      <w:jc w:val="lef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3B1"/>
    <w:pPr>
      <w:tabs>
        <w:tab w:val="center" w:pos="4680"/>
        <w:tab w:val="right" w:pos="9360"/>
      </w:tabs>
    </w:pPr>
  </w:style>
  <w:style w:type="character" w:customStyle="1" w:styleId="HeaderChar">
    <w:name w:val="Header Char"/>
    <w:basedOn w:val="DefaultParagraphFont"/>
    <w:link w:val="Header"/>
    <w:uiPriority w:val="99"/>
    <w:rsid w:val="009233B1"/>
  </w:style>
  <w:style w:type="paragraph" w:styleId="Footer">
    <w:name w:val="footer"/>
    <w:basedOn w:val="Normal"/>
    <w:link w:val="FooterChar"/>
    <w:uiPriority w:val="99"/>
    <w:unhideWhenUsed/>
    <w:rsid w:val="009233B1"/>
    <w:pPr>
      <w:tabs>
        <w:tab w:val="center" w:pos="4680"/>
        <w:tab w:val="right" w:pos="9360"/>
      </w:tabs>
    </w:pPr>
  </w:style>
  <w:style w:type="character" w:customStyle="1" w:styleId="FooterChar">
    <w:name w:val="Footer Char"/>
    <w:basedOn w:val="DefaultParagraphFont"/>
    <w:link w:val="Footer"/>
    <w:uiPriority w:val="99"/>
    <w:rsid w:val="009233B1"/>
  </w:style>
  <w:style w:type="paragraph" w:styleId="HTMLPreformatted">
    <w:name w:val="HTML Preformatted"/>
    <w:basedOn w:val="Normal"/>
    <w:link w:val="HTMLPreformattedChar"/>
    <w:uiPriority w:val="99"/>
    <w:unhideWhenUsed/>
    <w:rsid w:val="00B9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4E2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qFormat/>
    <w:rsid w:val="00807568"/>
    <w:rPr>
      <w:sz w:val="16"/>
      <w:szCs w:val="16"/>
    </w:rPr>
  </w:style>
  <w:style w:type="paragraph" w:styleId="CommentText">
    <w:name w:val="annotation text"/>
    <w:basedOn w:val="Normal"/>
    <w:link w:val="CommentTextChar"/>
    <w:uiPriority w:val="99"/>
    <w:semiHidden/>
    <w:unhideWhenUsed/>
    <w:qFormat/>
    <w:rsid w:val="00807568"/>
    <w:rPr>
      <w:sz w:val="20"/>
      <w:szCs w:val="20"/>
    </w:rPr>
  </w:style>
  <w:style w:type="character" w:customStyle="1" w:styleId="CommentTextChar">
    <w:name w:val="Comment Text Char"/>
    <w:basedOn w:val="DefaultParagraphFont"/>
    <w:link w:val="CommentText"/>
    <w:uiPriority w:val="99"/>
    <w:semiHidden/>
    <w:qFormat/>
    <w:rsid w:val="00807568"/>
    <w:rPr>
      <w:sz w:val="20"/>
      <w:szCs w:val="20"/>
    </w:rPr>
  </w:style>
  <w:style w:type="paragraph" w:styleId="CommentSubject">
    <w:name w:val="annotation subject"/>
    <w:basedOn w:val="CommentText"/>
    <w:next w:val="CommentText"/>
    <w:link w:val="CommentSubjectChar"/>
    <w:uiPriority w:val="99"/>
    <w:semiHidden/>
    <w:unhideWhenUsed/>
    <w:rsid w:val="00807568"/>
    <w:rPr>
      <w:b/>
      <w:bCs/>
    </w:rPr>
  </w:style>
  <w:style w:type="character" w:customStyle="1" w:styleId="CommentSubjectChar">
    <w:name w:val="Comment Subject Char"/>
    <w:basedOn w:val="CommentTextChar"/>
    <w:link w:val="CommentSubject"/>
    <w:uiPriority w:val="99"/>
    <w:semiHidden/>
    <w:rsid w:val="00807568"/>
    <w:rPr>
      <w:b/>
      <w:bCs/>
      <w:sz w:val="20"/>
      <w:szCs w:val="20"/>
    </w:rPr>
  </w:style>
  <w:style w:type="paragraph" w:styleId="Title">
    <w:name w:val="Title"/>
    <w:basedOn w:val="Normal"/>
    <w:next w:val="Normal"/>
    <w:link w:val="TitleChar"/>
    <w:uiPriority w:val="99"/>
    <w:qFormat/>
    <w:rsid w:val="002F4173"/>
    <w:pPr>
      <w:jc w:val="center"/>
    </w:pPr>
    <w:rPr>
      <w:rFonts w:ascii="Times New Roman" w:eastAsia="Times New Roman" w:hAnsi="Times New Roman" w:cs="Times New Roman"/>
      <w:b/>
      <w:bCs/>
      <w:kern w:val="28"/>
      <w:sz w:val="34"/>
      <w:szCs w:val="34"/>
    </w:rPr>
  </w:style>
  <w:style w:type="character" w:customStyle="1" w:styleId="TitleChar">
    <w:name w:val="Title Char"/>
    <w:basedOn w:val="DefaultParagraphFont"/>
    <w:link w:val="Title"/>
    <w:uiPriority w:val="99"/>
    <w:rsid w:val="002F4173"/>
    <w:rPr>
      <w:rFonts w:ascii="Times New Roman" w:eastAsia="Times New Roman" w:hAnsi="Times New Roman" w:cs="Times New Roman"/>
      <w:b/>
      <w:bCs/>
      <w:kern w:val="28"/>
      <w:sz w:val="34"/>
      <w:szCs w:val="34"/>
    </w:rPr>
  </w:style>
  <w:style w:type="paragraph" w:styleId="ListParagraph">
    <w:name w:val="List Paragraph"/>
    <w:basedOn w:val="Normal"/>
    <w:uiPriority w:val="34"/>
    <w:qFormat/>
    <w:rsid w:val="0001581A"/>
    <w:pPr>
      <w:ind w:left="720"/>
      <w:contextualSpacing/>
    </w:pPr>
  </w:style>
  <w:style w:type="paragraph" w:styleId="NormalWeb">
    <w:name w:val="Normal (Web)"/>
    <w:basedOn w:val="Normal"/>
    <w:uiPriority w:val="99"/>
    <w:semiHidden/>
    <w:unhideWhenUsed/>
    <w:rsid w:val="000D207E"/>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65F"/>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2354">
      <w:bodyDiv w:val="1"/>
      <w:marLeft w:val="0"/>
      <w:marRight w:val="0"/>
      <w:marTop w:val="0"/>
      <w:marBottom w:val="0"/>
      <w:divBdr>
        <w:top w:val="none" w:sz="0" w:space="0" w:color="auto"/>
        <w:left w:val="none" w:sz="0" w:space="0" w:color="auto"/>
        <w:bottom w:val="none" w:sz="0" w:space="0" w:color="auto"/>
        <w:right w:val="none" w:sz="0" w:space="0" w:color="auto"/>
      </w:divBdr>
    </w:div>
    <w:div w:id="197938056">
      <w:bodyDiv w:val="1"/>
      <w:marLeft w:val="0"/>
      <w:marRight w:val="0"/>
      <w:marTop w:val="0"/>
      <w:marBottom w:val="0"/>
      <w:divBdr>
        <w:top w:val="none" w:sz="0" w:space="0" w:color="auto"/>
        <w:left w:val="none" w:sz="0" w:space="0" w:color="auto"/>
        <w:bottom w:val="none" w:sz="0" w:space="0" w:color="auto"/>
        <w:right w:val="none" w:sz="0" w:space="0" w:color="auto"/>
      </w:divBdr>
    </w:div>
    <w:div w:id="388042503">
      <w:bodyDiv w:val="1"/>
      <w:marLeft w:val="0"/>
      <w:marRight w:val="0"/>
      <w:marTop w:val="0"/>
      <w:marBottom w:val="0"/>
      <w:divBdr>
        <w:top w:val="none" w:sz="0" w:space="0" w:color="auto"/>
        <w:left w:val="none" w:sz="0" w:space="0" w:color="auto"/>
        <w:bottom w:val="none" w:sz="0" w:space="0" w:color="auto"/>
        <w:right w:val="none" w:sz="0" w:space="0" w:color="auto"/>
      </w:divBdr>
      <w:divsChild>
        <w:div w:id="183247764">
          <w:marLeft w:val="0"/>
          <w:marRight w:val="0"/>
          <w:marTop w:val="0"/>
          <w:marBottom w:val="0"/>
          <w:divBdr>
            <w:top w:val="none" w:sz="0" w:space="0" w:color="auto"/>
            <w:left w:val="none" w:sz="0" w:space="0" w:color="auto"/>
            <w:bottom w:val="none" w:sz="0" w:space="0" w:color="auto"/>
            <w:right w:val="none" w:sz="0" w:space="0" w:color="auto"/>
          </w:divBdr>
        </w:div>
        <w:div w:id="674578631">
          <w:marLeft w:val="0"/>
          <w:marRight w:val="0"/>
          <w:marTop w:val="0"/>
          <w:marBottom w:val="0"/>
          <w:divBdr>
            <w:top w:val="none" w:sz="0" w:space="0" w:color="auto"/>
            <w:left w:val="none" w:sz="0" w:space="0" w:color="auto"/>
            <w:bottom w:val="none" w:sz="0" w:space="0" w:color="auto"/>
            <w:right w:val="none" w:sz="0" w:space="0" w:color="auto"/>
          </w:divBdr>
        </w:div>
        <w:div w:id="939989378">
          <w:marLeft w:val="0"/>
          <w:marRight w:val="0"/>
          <w:marTop w:val="0"/>
          <w:marBottom w:val="0"/>
          <w:divBdr>
            <w:top w:val="none" w:sz="0" w:space="0" w:color="auto"/>
            <w:left w:val="none" w:sz="0" w:space="0" w:color="auto"/>
            <w:bottom w:val="none" w:sz="0" w:space="0" w:color="auto"/>
            <w:right w:val="none" w:sz="0" w:space="0" w:color="auto"/>
          </w:divBdr>
        </w:div>
        <w:div w:id="1471677193">
          <w:marLeft w:val="0"/>
          <w:marRight w:val="0"/>
          <w:marTop w:val="0"/>
          <w:marBottom w:val="0"/>
          <w:divBdr>
            <w:top w:val="none" w:sz="0" w:space="0" w:color="auto"/>
            <w:left w:val="none" w:sz="0" w:space="0" w:color="auto"/>
            <w:bottom w:val="none" w:sz="0" w:space="0" w:color="auto"/>
            <w:right w:val="none" w:sz="0" w:space="0" w:color="auto"/>
          </w:divBdr>
        </w:div>
        <w:div w:id="1754207595">
          <w:marLeft w:val="0"/>
          <w:marRight w:val="0"/>
          <w:marTop w:val="0"/>
          <w:marBottom w:val="0"/>
          <w:divBdr>
            <w:top w:val="none" w:sz="0" w:space="0" w:color="auto"/>
            <w:left w:val="none" w:sz="0" w:space="0" w:color="auto"/>
            <w:bottom w:val="none" w:sz="0" w:space="0" w:color="auto"/>
            <w:right w:val="none" w:sz="0" w:space="0" w:color="auto"/>
          </w:divBdr>
        </w:div>
      </w:divsChild>
    </w:div>
    <w:div w:id="565914423">
      <w:bodyDiv w:val="1"/>
      <w:marLeft w:val="0"/>
      <w:marRight w:val="0"/>
      <w:marTop w:val="0"/>
      <w:marBottom w:val="0"/>
      <w:divBdr>
        <w:top w:val="none" w:sz="0" w:space="0" w:color="auto"/>
        <w:left w:val="none" w:sz="0" w:space="0" w:color="auto"/>
        <w:bottom w:val="none" w:sz="0" w:space="0" w:color="auto"/>
        <w:right w:val="none" w:sz="0" w:space="0" w:color="auto"/>
      </w:divBdr>
    </w:div>
    <w:div w:id="978195105">
      <w:bodyDiv w:val="1"/>
      <w:marLeft w:val="0"/>
      <w:marRight w:val="0"/>
      <w:marTop w:val="0"/>
      <w:marBottom w:val="0"/>
      <w:divBdr>
        <w:top w:val="none" w:sz="0" w:space="0" w:color="auto"/>
        <w:left w:val="none" w:sz="0" w:space="0" w:color="auto"/>
        <w:bottom w:val="none" w:sz="0" w:space="0" w:color="auto"/>
        <w:right w:val="none" w:sz="0" w:space="0" w:color="auto"/>
      </w:divBdr>
    </w:div>
    <w:div w:id="1090200523">
      <w:bodyDiv w:val="1"/>
      <w:marLeft w:val="0"/>
      <w:marRight w:val="0"/>
      <w:marTop w:val="0"/>
      <w:marBottom w:val="0"/>
      <w:divBdr>
        <w:top w:val="none" w:sz="0" w:space="0" w:color="auto"/>
        <w:left w:val="none" w:sz="0" w:space="0" w:color="auto"/>
        <w:bottom w:val="none" w:sz="0" w:space="0" w:color="auto"/>
        <w:right w:val="none" w:sz="0" w:space="0" w:color="auto"/>
      </w:divBdr>
    </w:div>
    <w:div w:id="1554082198">
      <w:bodyDiv w:val="1"/>
      <w:marLeft w:val="0"/>
      <w:marRight w:val="0"/>
      <w:marTop w:val="0"/>
      <w:marBottom w:val="0"/>
      <w:divBdr>
        <w:top w:val="none" w:sz="0" w:space="0" w:color="auto"/>
        <w:left w:val="none" w:sz="0" w:space="0" w:color="auto"/>
        <w:bottom w:val="none" w:sz="0" w:space="0" w:color="auto"/>
        <w:right w:val="none" w:sz="0" w:space="0" w:color="auto"/>
      </w:divBdr>
    </w:div>
    <w:div w:id="1867059938">
      <w:bodyDiv w:val="1"/>
      <w:marLeft w:val="0"/>
      <w:marRight w:val="0"/>
      <w:marTop w:val="0"/>
      <w:marBottom w:val="0"/>
      <w:divBdr>
        <w:top w:val="none" w:sz="0" w:space="0" w:color="auto"/>
        <w:left w:val="none" w:sz="0" w:space="0" w:color="auto"/>
        <w:bottom w:val="none" w:sz="0" w:space="0" w:color="auto"/>
        <w:right w:val="none" w:sz="0" w:space="0" w:color="auto"/>
      </w:divBdr>
    </w:div>
    <w:div w:id="20793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oom.us/meeting/register/tJ0qdOyuqDMrHt0sHjM_qDoZIcN0w5qx1Ms9"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BD2EEC5F8140028B409EDF2CE93108"/>
        <w:category>
          <w:name w:val="General"/>
          <w:gallery w:val="placeholder"/>
        </w:category>
        <w:types>
          <w:type w:val="bbPlcHdr"/>
        </w:types>
        <w:behaviors>
          <w:behavior w:val="content"/>
        </w:behaviors>
        <w:guid w:val="{184F4D47-FAB6-4369-8B75-FF9255099DEE}"/>
      </w:docPartPr>
      <w:docPartBody>
        <w:p w:rsidR="00E30FDA" w:rsidRDefault="008B06A7" w:rsidP="008B06A7">
          <w:pPr>
            <w:pStyle w:val="1FBD2EEC5F8140028B409EDF2CE93108"/>
          </w:pPr>
          <w:r>
            <w:rPr>
              <w:rFonts w:asciiTheme="majorHAnsi" w:eastAsiaTheme="majorEastAsia" w:hAnsiTheme="majorHAnsi" w:cstheme="majorBidi"/>
              <w:sz w:val="32"/>
              <w:szCs w:val="32"/>
            </w:rPr>
            <w:t>[Type the document title]</w:t>
          </w:r>
        </w:p>
      </w:docPartBody>
    </w:docPart>
    <w:docPart>
      <w:docPartPr>
        <w:name w:val="7A55CCC6830F406B9F94F9D4D2CBEA7B"/>
        <w:category>
          <w:name w:val="Γενικά"/>
          <w:gallery w:val="placeholder"/>
        </w:category>
        <w:types>
          <w:type w:val="bbPlcHdr"/>
        </w:types>
        <w:behaviors>
          <w:behavior w:val="content"/>
        </w:behaviors>
        <w:guid w:val="{FFCD168C-E990-47AC-87EE-3A7C38D446AE}"/>
      </w:docPartPr>
      <w:docPartBody>
        <w:p w:rsidR="001C51F3" w:rsidRDefault="001B3F37" w:rsidP="001B3F37">
          <w:pPr>
            <w:pStyle w:val="7A55CCC6830F406B9F94F9D4D2CBEA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B06A7"/>
    <w:rsid w:val="0009774A"/>
    <w:rsid w:val="001352E3"/>
    <w:rsid w:val="00175084"/>
    <w:rsid w:val="001B3F37"/>
    <w:rsid w:val="001C51F3"/>
    <w:rsid w:val="001E5304"/>
    <w:rsid w:val="00203FAA"/>
    <w:rsid w:val="00242E5B"/>
    <w:rsid w:val="00247A63"/>
    <w:rsid w:val="00260B0E"/>
    <w:rsid w:val="002B2123"/>
    <w:rsid w:val="002D719D"/>
    <w:rsid w:val="0035290C"/>
    <w:rsid w:val="00372F7D"/>
    <w:rsid w:val="003827A3"/>
    <w:rsid w:val="00450C29"/>
    <w:rsid w:val="00475FD7"/>
    <w:rsid w:val="00477167"/>
    <w:rsid w:val="00482A7A"/>
    <w:rsid w:val="0051235A"/>
    <w:rsid w:val="00694C9D"/>
    <w:rsid w:val="0076313B"/>
    <w:rsid w:val="00830FE1"/>
    <w:rsid w:val="008B06A7"/>
    <w:rsid w:val="008C611F"/>
    <w:rsid w:val="00944F56"/>
    <w:rsid w:val="00AB6A0E"/>
    <w:rsid w:val="00AD5EDA"/>
    <w:rsid w:val="00AD5EE0"/>
    <w:rsid w:val="00B23258"/>
    <w:rsid w:val="00B518F4"/>
    <w:rsid w:val="00BC2362"/>
    <w:rsid w:val="00C10A4A"/>
    <w:rsid w:val="00C1746D"/>
    <w:rsid w:val="00C54865"/>
    <w:rsid w:val="00D13FEE"/>
    <w:rsid w:val="00D27A1C"/>
    <w:rsid w:val="00D308DC"/>
    <w:rsid w:val="00D51424"/>
    <w:rsid w:val="00D801E1"/>
    <w:rsid w:val="00E30FDA"/>
    <w:rsid w:val="00EF3704"/>
    <w:rsid w:val="00F50DF9"/>
    <w:rsid w:val="00F5208C"/>
    <w:rsid w:val="00F914F9"/>
    <w:rsid w:val="00F9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BD2EEC5F8140028B409EDF2CE93108">
    <w:name w:val="1FBD2EEC5F8140028B409EDF2CE93108"/>
    <w:rsid w:val="008B06A7"/>
  </w:style>
  <w:style w:type="paragraph" w:customStyle="1" w:styleId="7A55CCC6830F406B9F94F9D4D2CBEA7B">
    <w:name w:val="7A55CCC6830F406B9F94F9D4D2CBEA7B"/>
    <w:rsid w:val="001B3F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Γαλαζοπράσινο">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2</Pages>
  <Words>296</Words>
  <Characters>1689</Characters>
  <Application>Microsoft Office Word</Application>
  <DocSecurity>0</DocSecurity>
  <Lines>14</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Knowledge Triangle for a Low Carbon Economy / KALCEA 618109 – EPP-1-2020-1-EL-EPPKA2-CBHE-JP</vt:lpstr>
      <vt:lpstr>Knowledge Triangle for a Low Carbon Economy / KALCEA 618109 – EPP-1-2020-1-EL-EPPKA2-CBHE-JP</vt:lpstr>
    </vt:vector>
  </TitlesOfParts>
  <Company>Unattended</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Triangle for a Low Carbon Economy / KALCEA 618109 – EPP-1-2020-1-EL-EPPKA2-CBHE-JP</dc:title>
  <dc:subject/>
  <dc:creator>Vesna</dc:creator>
  <cp:keywords/>
  <dc:description/>
  <cp:lastModifiedBy>Nebojsa</cp:lastModifiedBy>
  <cp:revision>13</cp:revision>
  <cp:lastPrinted>2021-04-20T07:54:00Z</cp:lastPrinted>
  <dcterms:created xsi:type="dcterms:W3CDTF">2021-11-22T10:30:00Z</dcterms:created>
  <dcterms:modified xsi:type="dcterms:W3CDTF">2021-11-24T07:46:00Z</dcterms:modified>
</cp:coreProperties>
</file>